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74" w:rsidRDefault="00940BC7" w:rsidP="00D43200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8"/>
          <w:szCs w:val="28"/>
        </w:rPr>
      </w:pPr>
      <w:r w:rsidRPr="006A0FD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0A6BA2" wp14:editId="3BD0035D">
            <wp:simplePos x="0" y="0"/>
            <wp:positionH relativeFrom="column">
              <wp:posOffset>4253346</wp:posOffset>
            </wp:positionH>
            <wp:positionV relativeFrom="paragraph">
              <wp:posOffset>-555625</wp:posOffset>
            </wp:positionV>
            <wp:extent cx="19116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offsite waterh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BC7" w:rsidRDefault="00940BC7" w:rsidP="00D43200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8"/>
          <w:szCs w:val="28"/>
        </w:rPr>
      </w:pPr>
    </w:p>
    <w:p w:rsidR="00BD6C41" w:rsidRPr="00301D4E" w:rsidRDefault="00026246" w:rsidP="00D43200">
      <w:pPr>
        <w:spacing w:after="0" w:line="240" w:lineRule="auto"/>
        <w:ind w:left="-426" w:right="-330"/>
        <w:rPr>
          <w:rFonts w:ascii="Arial" w:hAnsi="Arial" w:cs="Arial"/>
          <w:b/>
          <w:color w:val="000000"/>
          <w:sz w:val="28"/>
          <w:szCs w:val="28"/>
        </w:rPr>
      </w:pPr>
      <w:r w:rsidRPr="00301D4E">
        <w:rPr>
          <w:rFonts w:ascii="Arial" w:hAnsi="Arial" w:cs="Arial"/>
          <w:b/>
          <w:color w:val="000000"/>
          <w:sz w:val="28"/>
          <w:szCs w:val="28"/>
        </w:rPr>
        <w:t xml:space="preserve">WATER HUB </w:t>
      </w:r>
      <w:r w:rsidR="00F55AE4" w:rsidRPr="00301D4E">
        <w:rPr>
          <w:rFonts w:ascii="Arial" w:hAnsi="Arial" w:cs="Arial"/>
          <w:b/>
          <w:color w:val="000000"/>
          <w:sz w:val="28"/>
          <w:szCs w:val="28"/>
        </w:rPr>
        <w:t xml:space="preserve">CLIENT PRODUCT GROUP </w:t>
      </w:r>
      <w:r w:rsidR="00940BC7">
        <w:rPr>
          <w:rFonts w:ascii="Arial" w:hAnsi="Arial" w:cs="Arial"/>
          <w:b/>
          <w:color w:val="000000"/>
          <w:sz w:val="28"/>
          <w:szCs w:val="28"/>
        </w:rPr>
        <w:t>QUARTERLY MEETING</w:t>
      </w:r>
      <w:r w:rsidR="00BD6C41" w:rsidRPr="00301D4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301D4E" w:rsidRDefault="00301D4E" w:rsidP="00D43200">
      <w:pPr>
        <w:spacing w:after="0" w:line="240" w:lineRule="auto"/>
        <w:ind w:left="-426" w:right="-330"/>
        <w:rPr>
          <w:rFonts w:ascii="Arial" w:hAnsi="Arial" w:cs="Arial"/>
          <w:b/>
          <w:color w:val="000000"/>
        </w:rPr>
      </w:pPr>
    </w:p>
    <w:p w:rsidR="00940BC7" w:rsidRPr="00940BC7" w:rsidRDefault="00940BC7" w:rsidP="00940BC7">
      <w:pPr>
        <w:spacing w:after="0" w:line="240" w:lineRule="auto"/>
        <w:ind w:left="-426" w:right="-330"/>
        <w:rPr>
          <w:rFonts w:ascii="Arial" w:hAnsi="Arial" w:cs="Arial"/>
          <w:color w:val="000000"/>
          <w:sz w:val="24"/>
        </w:rPr>
      </w:pPr>
      <w:r w:rsidRPr="00940BC7">
        <w:rPr>
          <w:rFonts w:ascii="Arial" w:hAnsi="Arial" w:cs="Arial"/>
          <w:b/>
          <w:color w:val="000000"/>
          <w:sz w:val="24"/>
        </w:rPr>
        <w:t>Date</w:t>
      </w:r>
      <w:r w:rsidRPr="00940BC7">
        <w:rPr>
          <w:rFonts w:ascii="Arial" w:hAnsi="Arial" w:cs="Arial"/>
          <w:color w:val="000000"/>
          <w:sz w:val="24"/>
        </w:rPr>
        <w:t xml:space="preserve">: </w:t>
      </w:r>
      <w:r w:rsidRPr="00940BC7">
        <w:rPr>
          <w:rFonts w:ascii="Arial" w:hAnsi="Arial" w:cs="Arial"/>
          <w:color w:val="000000"/>
          <w:sz w:val="24"/>
        </w:rPr>
        <w:tab/>
      </w:r>
      <w:r w:rsidRPr="00940BC7">
        <w:rPr>
          <w:rFonts w:ascii="Arial" w:hAnsi="Arial" w:cs="Arial"/>
          <w:color w:val="000000"/>
          <w:sz w:val="24"/>
        </w:rPr>
        <w:tab/>
        <w:t>Wednesday 30</w:t>
      </w:r>
      <w:r w:rsidRPr="00940BC7">
        <w:rPr>
          <w:rFonts w:ascii="Arial" w:hAnsi="Arial" w:cs="Arial"/>
          <w:color w:val="000000"/>
          <w:sz w:val="24"/>
          <w:vertAlign w:val="superscript"/>
        </w:rPr>
        <w:t>th</w:t>
      </w:r>
      <w:r w:rsidRPr="00940BC7">
        <w:rPr>
          <w:rFonts w:ascii="Arial" w:hAnsi="Arial" w:cs="Arial"/>
          <w:color w:val="000000"/>
          <w:sz w:val="24"/>
        </w:rPr>
        <w:t xml:space="preserve"> August 2017</w:t>
      </w:r>
    </w:p>
    <w:p w:rsidR="00940BC7" w:rsidRPr="00940BC7" w:rsidRDefault="00940BC7" w:rsidP="00940BC7">
      <w:pPr>
        <w:spacing w:after="0" w:line="240" w:lineRule="auto"/>
        <w:ind w:left="-426" w:right="-330"/>
        <w:rPr>
          <w:rFonts w:ascii="Arial" w:hAnsi="Arial" w:cs="Arial"/>
          <w:color w:val="000000"/>
          <w:sz w:val="24"/>
        </w:rPr>
      </w:pPr>
    </w:p>
    <w:p w:rsidR="00940BC7" w:rsidRPr="00940BC7" w:rsidRDefault="00940BC7" w:rsidP="00940BC7">
      <w:pPr>
        <w:spacing w:after="0" w:line="240" w:lineRule="auto"/>
        <w:ind w:left="-426" w:right="-330"/>
        <w:rPr>
          <w:rFonts w:ascii="Arial" w:hAnsi="Arial" w:cs="Arial"/>
          <w:color w:val="000000"/>
          <w:sz w:val="24"/>
        </w:rPr>
      </w:pPr>
      <w:r w:rsidRPr="00940BC7">
        <w:rPr>
          <w:rFonts w:ascii="Arial" w:hAnsi="Arial" w:cs="Arial"/>
          <w:b/>
          <w:color w:val="000000"/>
          <w:sz w:val="24"/>
        </w:rPr>
        <w:t>Time:</w:t>
      </w:r>
      <w:r w:rsidRPr="00940BC7">
        <w:rPr>
          <w:rFonts w:ascii="Arial" w:hAnsi="Arial" w:cs="Arial"/>
          <w:color w:val="000000"/>
          <w:sz w:val="24"/>
        </w:rPr>
        <w:tab/>
      </w:r>
      <w:r w:rsidRPr="00940BC7">
        <w:rPr>
          <w:rFonts w:ascii="Arial" w:hAnsi="Arial" w:cs="Arial"/>
          <w:color w:val="000000"/>
          <w:sz w:val="24"/>
        </w:rPr>
        <w:tab/>
        <w:t>09:30 – 16:30</w:t>
      </w:r>
    </w:p>
    <w:p w:rsidR="00940BC7" w:rsidRPr="00940BC7" w:rsidRDefault="00940BC7" w:rsidP="00940BC7">
      <w:pPr>
        <w:spacing w:after="0" w:line="240" w:lineRule="auto"/>
        <w:ind w:left="-426" w:right="-330"/>
        <w:rPr>
          <w:rFonts w:ascii="Arial" w:hAnsi="Arial" w:cs="Arial"/>
          <w:b/>
          <w:color w:val="000000"/>
          <w:sz w:val="24"/>
        </w:rPr>
      </w:pPr>
    </w:p>
    <w:p w:rsidR="00940BC7" w:rsidRDefault="00940BC7" w:rsidP="00940BC7">
      <w:pPr>
        <w:spacing w:after="0" w:line="240" w:lineRule="auto"/>
        <w:ind w:left="-426" w:right="-330"/>
        <w:rPr>
          <w:rFonts w:ascii="Arial" w:hAnsi="Arial" w:cs="Arial"/>
          <w:color w:val="000000"/>
          <w:sz w:val="24"/>
        </w:rPr>
      </w:pPr>
      <w:r w:rsidRPr="00940BC7">
        <w:rPr>
          <w:rFonts w:ascii="Arial" w:hAnsi="Arial" w:cs="Arial"/>
          <w:b/>
          <w:color w:val="000000"/>
          <w:sz w:val="24"/>
        </w:rPr>
        <w:t xml:space="preserve">Venue: </w:t>
      </w:r>
      <w:r w:rsidRPr="00940BC7">
        <w:rPr>
          <w:rFonts w:ascii="Arial" w:hAnsi="Arial" w:cs="Arial"/>
          <w:b/>
          <w:color w:val="000000"/>
          <w:sz w:val="24"/>
        </w:rPr>
        <w:tab/>
      </w:r>
      <w:r w:rsidRPr="00940BC7">
        <w:rPr>
          <w:rFonts w:ascii="Arial" w:hAnsi="Arial" w:cs="Arial"/>
          <w:b/>
          <w:color w:val="000000"/>
          <w:sz w:val="24"/>
        </w:rPr>
        <w:tab/>
      </w:r>
      <w:r w:rsidRPr="00940BC7">
        <w:rPr>
          <w:rFonts w:ascii="Arial" w:hAnsi="Arial" w:cs="Arial"/>
          <w:color w:val="000000"/>
          <w:sz w:val="24"/>
        </w:rPr>
        <w:t xml:space="preserve">United Utilities: </w:t>
      </w:r>
      <w:proofErr w:type="spellStart"/>
      <w:r w:rsidRPr="00940BC7">
        <w:rPr>
          <w:rFonts w:ascii="Arial" w:hAnsi="Arial" w:cs="Arial"/>
          <w:color w:val="000000"/>
          <w:sz w:val="24"/>
        </w:rPr>
        <w:t>Thirlmere</w:t>
      </w:r>
      <w:proofErr w:type="spellEnd"/>
      <w:r w:rsidRPr="00940BC7">
        <w:rPr>
          <w:rFonts w:ascii="Arial" w:hAnsi="Arial" w:cs="Arial"/>
          <w:color w:val="000000"/>
          <w:sz w:val="24"/>
        </w:rPr>
        <w:t xml:space="preserve"> House, Lingley Mere Business Park, </w:t>
      </w:r>
    </w:p>
    <w:p w:rsidR="00940BC7" w:rsidRPr="00940BC7" w:rsidRDefault="00940BC7" w:rsidP="00940BC7">
      <w:pPr>
        <w:spacing w:after="0" w:line="240" w:lineRule="auto"/>
        <w:ind w:left="294" w:right="-330" w:firstLine="1146"/>
        <w:rPr>
          <w:rFonts w:ascii="Arial" w:hAnsi="Arial" w:cs="Arial"/>
          <w:color w:val="000000"/>
          <w:sz w:val="24"/>
        </w:rPr>
      </w:pPr>
      <w:r w:rsidRPr="00940BC7">
        <w:rPr>
          <w:rFonts w:ascii="Arial" w:hAnsi="Arial" w:cs="Arial"/>
          <w:color w:val="000000"/>
          <w:sz w:val="24"/>
        </w:rPr>
        <w:t xml:space="preserve">Great Sankey, Warrington, Cheshire, WA5 3LP </w:t>
      </w:r>
    </w:p>
    <w:tbl>
      <w:tblPr>
        <w:tblStyle w:val="TableGrid"/>
        <w:tblW w:w="977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134"/>
        <w:gridCol w:w="3402"/>
        <w:gridCol w:w="1839"/>
      </w:tblGrid>
      <w:tr w:rsidR="00EB0CE7" w:rsidRPr="005110DA" w:rsidTr="00321A92">
        <w:tc>
          <w:tcPr>
            <w:tcW w:w="3403" w:type="dxa"/>
          </w:tcPr>
          <w:p w:rsidR="00301D4E" w:rsidRDefault="00301D4E" w:rsidP="005110DA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  <w:p w:rsidR="00EB0CE7" w:rsidRPr="005110DA" w:rsidRDefault="00EB0CE7" w:rsidP="00727AC2">
            <w:pPr>
              <w:spacing w:line="276" w:lineRule="auto"/>
              <w:ind w:left="-249" w:right="-392" w:firstLine="141"/>
              <w:rPr>
                <w:rFonts w:ascii="Arial" w:hAnsi="Arial" w:cs="Arial"/>
                <w:b/>
              </w:rPr>
            </w:pPr>
            <w:r w:rsidRPr="005110DA">
              <w:rPr>
                <w:rFonts w:ascii="Arial" w:hAnsi="Arial" w:cs="Arial"/>
                <w:b/>
              </w:rPr>
              <w:t>Invitees:</w:t>
            </w:r>
          </w:p>
        </w:tc>
        <w:tc>
          <w:tcPr>
            <w:tcW w:w="1134" w:type="dxa"/>
          </w:tcPr>
          <w:p w:rsidR="00EB0CE7" w:rsidRPr="005110DA" w:rsidRDefault="00EB0CE7" w:rsidP="005110DA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EB0CE7" w:rsidRPr="005110DA" w:rsidRDefault="00EB0CE7" w:rsidP="005110DA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EB0CE7" w:rsidRPr="005110DA" w:rsidRDefault="00EB0CE7" w:rsidP="005110DA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</w:tc>
      </w:tr>
      <w:tr w:rsidR="00EB0CE7" w:rsidRPr="00301D4E" w:rsidTr="00321A92">
        <w:tc>
          <w:tcPr>
            <w:tcW w:w="3403" w:type="dxa"/>
          </w:tcPr>
          <w:p w:rsidR="00EB0CE7" w:rsidRPr="00301D4E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  <w:r w:rsidRPr="00301D4E">
              <w:rPr>
                <w:rFonts w:ascii="Arial" w:hAnsi="Arial" w:cs="Arial"/>
                <w:b/>
              </w:rPr>
              <w:t>Jon Rains (Chair)</w:t>
            </w:r>
            <w:r w:rsidRPr="00301D4E">
              <w:rPr>
                <w:rFonts w:ascii="Arial" w:hAnsi="Arial" w:cs="Arial"/>
                <w:b/>
              </w:rPr>
              <w:tab/>
            </w:r>
          </w:p>
        </w:tc>
        <w:tc>
          <w:tcPr>
            <w:tcW w:w="1134" w:type="dxa"/>
          </w:tcPr>
          <w:p w:rsidR="00EB0CE7" w:rsidRPr="00301D4E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  <w:r w:rsidRPr="00301D4E">
              <w:rPr>
                <w:rFonts w:ascii="Arial" w:hAnsi="Arial" w:cs="Arial"/>
                <w:b/>
              </w:rPr>
              <w:t>(JR)</w:t>
            </w:r>
          </w:p>
        </w:tc>
        <w:tc>
          <w:tcPr>
            <w:tcW w:w="3402" w:type="dxa"/>
          </w:tcPr>
          <w:p w:rsidR="00EB0CE7" w:rsidRPr="00301D4E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  <w:r w:rsidRPr="00301D4E">
              <w:rPr>
                <w:rFonts w:ascii="Arial" w:hAnsi="Arial" w:cs="Arial"/>
                <w:b/>
              </w:rPr>
              <w:t>Buildoffsite</w:t>
            </w:r>
            <w:r w:rsidR="00D322B3" w:rsidRPr="00301D4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D322B3" w:rsidRPr="00301D4E">
              <w:rPr>
                <w:rFonts w:ascii="Arial" w:hAnsi="Arial" w:cs="Arial"/>
                <w:b/>
              </w:rPr>
              <w:t>MottMacDonald</w:t>
            </w:r>
            <w:proofErr w:type="spellEnd"/>
            <w:r w:rsidR="00D322B3" w:rsidRPr="00301D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39" w:type="dxa"/>
          </w:tcPr>
          <w:p w:rsidR="00EB0CE7" w:rsidRPr="00301D4E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</w:tc>
      </w:tr>
      <w:tr w:rsidR="00EB0CE7" w:rsidRPr="00C05F0C" w:rsidTr="00321A92">
        <w:tc>
          <w:tcPr>
            <w:tcW w:w="3403" w:type="dxa"/>
          </w:tcPr>
          <w:p w:rsidR="00EB0CE7" w:rsidRPr="00C05F0C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20160F">
              <w:rPr>
                <w:rFonts w:ascii="Arial" w:hAnsi="Arial" w:cs="Arial"/>
              </w:rPr>
              <w:t>John Browne</w:t>
            </w:r>
            <w:r w:rsidRPr="0020160F">
              <w:rPr>
                <w:rFonts w:ascii="Arial" w:hAnsi="Arial" w:cs="Arial"/>
              </w:rPr>
              <w:tab/>
            </w:r>
            <w:r w:rsidRPr="0020160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EB0CE7" w:rsidRPr="0020160F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(JB)</w:t>
            </w:r>
          </w:p>
        </w:tc>
        <w:tc>
          <w:tcPr>
            <w:tcW w:w="3402" w:type="dxa"/>
          </w:tcPr>
          <w:p w:rsidR="00EB0CE7" w:rsidRPr="00C05F0C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20160F">
              <w:rPr>
                <w:rFonts w:ascii="Arial" w:hAnsi="Arial" w:cs="Arial"/>
              </w:rPr>
              <w:t>United Utilities</w:t>
            </w:r>
          </w:p>
        </w:tc>
        <w:tc>
          <w:tcPr>
            <w:tcW w:w="1839" w:type="dxa"/>
          </w:tcPr>
          <w:p w:rsidR="00EB0CE7" w:rsidRPr="0020160F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</w:p>
        </w:tc>
      </w:tr>
      <w:tr w:rsidR="00EB0CE7" w:rsidRPr="00940BC7" w:rsidTr="00321A92">
        <w:tc>
          <w:tcPr>
            <w:tcW w:w="3403" w:type="dxa"/>
          </w:tcPr>
          <w:p w:rsidR="00EB0CE7" w:rsidRPr="00940BC7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940BC7">
              <w:rPr>
                <w:rFonts w:ascii="Arial" w:hAnsi="Arial" w:cs="Arial"/>
              </w:rPr>
              <w:t>Derek Keeling</w:t>
            </w:r>
            <w:r w:rsidRPr="00940BC7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940BC7">
              <w:rPr>
                <w:rFonts w:ascii="Arial" w:hAnsi="Arial" w:cs="Arial"/>
              </w:rPr>
              <w:t>(DK)</w:t>
            </w:r>
          </w:p>
        </w:tc>
        <w:tc>
          <w:tcPr>
            <w:tcW w:w="3402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940BC7">
              <w:rPr>
                <w:rFonts w:ascii="Arial" w:hAnsi="Arial" w:cs="Arial"/>
              </w:rPr>
              <w:t>Welsh Water</w:t>
            </w:r>
          </w:p>
        </w:tc>
        <w:tc>
          <w:tcPr>
            <w:tcW w:w="1839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</w:p>
        </w:tc>
      </w:tr>
      <w:tr w:rsidR="00EB0CE7" w:rsidRPr="00940BC7" w:rsidTr="00321A92">
        <w:tc>
          <w:tcPr>
            <w:tcW w:w="3403" w:type="dxa"/>
          </w:tcPr>
          <w:p w:rsidR="00EB0CE7" w:rsidRPr="00940BC7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Moray Cotter</w:t>
            </w:r>
            <w:r w:rsidRPr="00940BC7">
              <w:rPr>
                <w:rFonts w:ascii="Arial" w:hAnsi="Arial" w:cs="Arial"/>
                <w:i/>
              </w:rPr>
              <w:tab/>
            </w:r>
          </w:p>
        </w:tc>
        <w:tc>
          <w:tcPr>
            <w:tcW w:w="1134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(MC)</w:t>
            </w:r>
          </w:p>
        </w:tc>
        <w:tc>
          <w:tcPr>
            <w:tcW w:w="3402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Thames Water</w:t>
            </w:r>
            <w:r w:rsidR="00CA1170" w:rsidRPr="00940BC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39" w:type="dxa"/>
          </w:tcPr>
          <w:p w:rsidR="00EB0CE7" w:rsidRPr="00940BC7" w:rsidRDefault="00940BC7" w:rsidP="00FC6EEE">
            <w:pPr>
              <w:spacing w:line="276" w:lineRule="auto"/>
              <w:ind w:left="-108" w:right="-33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Apologies</w:t>
            </w:r>
          </w:p>
        </w:tc>
      </w:tr>
      <w:tr w:rsidR="00EB0CE7" w:rsidRPr="00940BC7" w:rsidTr="00321A92">
        <w:tc>
          <w:tcPr>
            <w:tcW w:w="3403" w:type="dxa"/>
          </w:tcPr>
          <w:p w:rsidR="00EB0CE7" w:rsidRPr="00940BC7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Chris Peel</w:t>
            </w:r>
            <w:r w:rsidRPr="00940BC7">
              <w:rPr>
                <w:rFonts w:ascii="Arial" w:hAnsi="Arial" w:cs="Arial"/>
                <w:i/>
              </w:rPr>
              <w:tab/>
            </w:r>
            <w:r w:rsidRPr="00940BC7">
              <w:rPr>
                <w:rFonts w:ascii="Arial" w:hAnsi="Arial" w:cs="Arial"/>
                <w:i/>
              </w:rPr>
              <w:tab/>
            </w:r>
          </w:p>
        </w:tc>
        <w:tc>
          <w:tcPr>
            <w:tcW w:w="1134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(CP)</w:t>
            </w:r>
          </w:p>
        </w:tc>
        <w:tc>
          <w:tcPr>
            <w:tcW w:w="3402" w:type="dxa"/>
          </w:tcPr>
          <w:p w:rsidR="00EB0CE7" w:rsidRPr="00940BC7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Anglian Water</w:t>
            </w:r>
          </w:p>
        </w:tc>
        <w:tc>
          <w:tcPr>
            <w:tcW w:w="1839" w:type="dxa"/>
          </w:tcPr>
          <w:p w:rsidR="00EB0CE7" w:rsidRPr="00940BC7" w:rsidRDefault="00940BC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Apologies</w:t>
            </w:r>
          </w:p>
        </w:tc>
      </w:tr>
      <w:tr w:rsidR="00EB0CE7" w:rsidRPr="00462260" w:rsidTr="00321A92">
        <w:tc>
          <w:tcPr>
            <w:tcW w:w="3403" w:type="dxa"/>
          </w:tcPr>
          <w:p w:rsidR="00EB0CE7" w:rsidRPr="00462260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Iain MacDonald</w:t>
            </w:r>
            <w:r w:rsidRPr="00462260">
              <w:rPr>
                <w:rFonts w:ascii="Arial" w:hAnsi="Arial" w:cs="Arial"/>
                <w:i/>
              </w:rPr>
              <w:tab/>
            </w:r>
          </w:p>
        </w:tc>
        <w:tc>
          <w:tcPr>
            <w:tcW w:w="1134" w:type="dxa"/>
          </w:tcPr>
          <w:p w:rsidR="00EB0CE7" w:rsidRPr="00462260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(IM)</w:t>
            </w:r>
          </w:p>
        </w:tc>
        <w:tc>
          <w:tcPr>
            <w:tcW w:w="3402" w:type="dxa"/>
          </w:tcPr>
          <w:p w:rsidR="00EB0CE7" w:rsidRPr="00462260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Scottish Water</w:t>
            </w:r>
          </w:p>
        </w:tc>
        <w:tc>
          <w:tcPr>
            <w:tcW w:w="1839" w:type="dxa"/>
          </w:tcPr>
          <w:p w:rsidR="00EB0CE7" w:rsidRPr="00462260" w:rsidRDefault="00462260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Apologies</w:t>
            </w:r>
          </w:p>
        </w:tc>
      </w:tr>
      <w:tr w:rsidR="00EB0CE7" w:rsidRPr="00C05F0C" w:rsidTr="00321A92">
        <w:tc>
          <w:tcPr>
            <w:tcW w:w="3403" w:type="dxa"/>
          </w:tcPr>
          <w:p w:rsidR="00EB0CE7" w:rsidRPr="0020160F" w:rsidRDefault="00E04B71" w:rsidP="00EB0CE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Wright</w:t>
            </w:r>
          </w:p>
        </w:tc>
        <w:tc>
          <w:tcPr>
            <w:tcW w:w="1134" w:type="dxa"/>
          </w:tcPr>
          <w:p w:rsidR="00EB0CE7" w:rsidRPr="0020160F" w:rsidRDefault="00E04B71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(SW</w:t>
            </w:r>
            <w:r w:rsidR="00EB0CE7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</w:tcPr>
          <w:p w:rsidR="00EB0CE7" w:rsidRPr="0020160F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20160F">
              <w:rPr>
                <w:rFonts w:ascii="Arial" w:hAnsi="Arial" w:cs="Arial"/>
              </w:rPr>
              <w:t>Yorkshire Water</w:t>
            </w:r>
          </w:p>
        </w:tc>
        <w:tc>
          <w:tcPr>
            <w:tcW w:w="1839" w:type="dxa"/>
          </w:tcPr>
          <w:p w:rsidR="00EB0CE7" w:rsidRPr="00C05F0C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</w:p>
        </w:tc>
      </w:tr>
      <w:tr w:rsidR="00EB0CE7" w:rsidRPr="00462260" w:rsidTr="00321A92">
        <w:tc>
          <w:tcPr>
            <w:tcW w:w="3403" w:type="dxa"/>
          </w:tcPr>
          <w:p w:rsidR="00EB0CE7" w:rsidRPr="00462260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Adrian Cross</w:t>
            </w:r>
            <w:r w:rsidRPr="00462260">
              <w:rPr>
                <w:rFonts w:ascii="Arial" w:hAnsi="Arial" w:cs="Arial"/>
                <w:i/>
              </w:rPr>
              <w:tab/>
            </w:r>
            <w:r w:rsidRPr="00462260">
              <w:rPr>
                <w:rFonts w:ascii="Arial" w:hAnsi="Arial" w:cs="Arial"/>
                <w:i/>
              </w:rPr>
              <w:tab/>
            </w:r>
          </w:p>
        </w:tc>
        <w:tc>
          <w:tcPr>
            <w:tcW w:w="1134" w:type="dxa"/>
          </w:tcPr>
          <w:p w:rsidR="00EB0CE7" w:rsidRPr="00462260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(AC)</w:t>
            </w:r>
          </w:p>
        </w:tc>
        <w:tc>
          <w:tcPr>
            <w:tcW w:w="3402" w:type="dxa"/>
          </w:tcPr>
          <w:p w:rsidR="00EB0CE7" w:rsidRPr="00462260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Northumbrian Water</w:t>
            </w:r>
          </w:p>
        </w:tc>
        <w:tc>
          <w:tcPr>
            <w:tcW w:w="1839" w:type="dxa"/>
          </w:tcPr>
          <w:p w:rsidR="00EB0CE7" w:rsidRPr="00462260" w:rsidRDefault="00462260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Apologies</w:t>
            </w:r>
          </w:p>
        </w:tc>
      </w:tr>
      <w:tr w:rsidR="00EB0CE7" w:rsidRPr="00FC6EEE" w:rsidTr="00321A92">
        <w:tc>
          <w:tcPr>
            <w:tcW w:w="3403" w:type="dxa"/>
          </w:tcPr>
          <w:p w:rsidR="00EB0CE7" w:rsidRPr="00FC6EEE" w:rsidRDefault="00EB0CE7" w:rsidP="00EB0CE7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FC6EEE">
              <w:rPr>
                <w:rFonts w:ascii="Arial" w:hAnsi="Arial" w:cs="Arial"/>
              </w:rPr>
              <w:t xml:space="preserve">James Ogden </w:t>
            </w:r>
          </w:p>
        </w:tc>
        <w:tc>
          <w:tcPr>
            <w:tcW w:w="1134" w:type="dxa"/>
          </w:tcPr>
          <w:p w:rsidR="00EB0CE7" w:rsidRPr="00FC6EEE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FC6EEE">
              <w:rPr>
                <w:rFonts w:ascii="Arial" w:hAnsi="Arial" w:cs="Arial"/>
              </w:rPr>
              <w:t>(JO)</w:t>
            </w:r>
          </w:p>
        </w:tc>
        <w:tc>
          <w:tcPr>
            <w:tcW w:w="3402" w:type="dxa"/>
          </w:tcPr>
          <w:p w:rsidR="00EB0CE7" w:rsidRPr="00FC6EEE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 w:rsidRPr="00FC6EEE">
              <w:rPr>
                <w:rFonts w:ascii="Arial" w:hAnsi="Arial" w:cs="Arial"/>
              </w:rPr>
              <w:t>Southern Water</w:t>
            </w:r>
          </w:p>
        </w:tc>
        <w:tc>
          <w:tcPr>
            <w:tcW w:w="1839" w:type="dxa"/>
          </w:tcPr>
          <w:p w:rsidR="00EB0CE7" w:rsidRPr="00FC6EEE" w:rsidRDefault="00EB0CE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</w:p>
        </w:tc>
      </w:tr>
      <w:tr w:rsidR="00E04B71" w:rsidRPr="00940BC7" w:rsidTr="00321A92">
        <w:tc>
          <w:tcPr>
            <w:tcW w:w="3403" w:type="dxa"/>
          </w:tcPr>
          <w:p w:rsidR="00E04B71" w:rsidRPr="00940BC7" w:rsidRDefault="00E04B71" w:rsidP="00590410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Charlotte Davidson</w:t>
            </w:r>
          </w:p>
        </w:tc>
        <w:tc>
          <w:tcPr>
            <w:tcW w:w="1134" w:type="dxa"/>
          </w:tcPr>
          <w:p w:rsidR="00E04B71" w:rsidRPr="00940BC7" w:rsidRDefault="00E04B71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(SD)</w:t>
            </w:r>
          </w:p>
        </w:tc>
        <w:tc>
          <w:tcPr>
            <w:tcW w:w="3402" w:type="dxa"/>
          </w:tcPr>
          <w:p w:rsidR="00E04B71" w:rsidRPr="00940BC7" w:rsidRDefault="00E04B71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Severn Trent</w:t>
            </w:r>
          </w:p>
        </w:tc>
        <w:tc>
          <w:tcPr>
            <w:tcW w:w="1839" w:type="dxa"/>
          </w:tcPr>
          <w:p w:rsidR="00E04B71" w:rsidRPr="00940BC7" w:rsidRDefault="00940BC7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940BC7">
              <w:rPr>
                <w:rFonts w:ascii="Arial" w:hAnsi="Arial" w:cs="Arial"/>
                <w:i/>
              </w:rPr>
              <w:t>Apologies</w:t>
            </w:r>
          </w:p>
        </w:tc>
      </w:tr>
      <w:tr w:rsidR="00E04B71" w:rsidRPr="00462260" w:rsidTr="00321A92">
        <w:tc>
          <w:tcPr>
            <w:tcW w:w="3403" w:type="dxa"/>
          </w:tcPr>
          <w:p w:rsidR="00E04B71" w:rsidRPr="00462260" w:rsidRDefault="00E04B71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Martin Vickers</w:t>
            </w:r>
          </w:p>
        </w:tc>
        <w:tc>
          <w:tcPr>
            <w:tcW w:w="1134" w:type="dxa"/>
          </w:tcPr>
          <w:p w:rsidR="00E04B71" w:rsidRPr="00462260" w:rsidRDefault="00E04B71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(MV)</w:t>
            </w:r>
          </w:p>
        </w:tc>
        <w:tc>
          <w:tcPr>
            <w:tcW w:w="3402" w:type="dxa"/>
          </w:tcPr>
          <w:p w:rsidR="00E04B71" w:rsidRPr="00462260" w:rsidRDefault="00E04B71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 w:rsidRPr="00462260">
              <w:rPr>
                <w:rFonts w:ascii="Arial" w:hAnsi="Arial" w:cs="Arial"/>
                <w:i/>
              </w:rPr>
              <w:t>South Staffs Water</w:t>
            </w:r>
          </w:p>
        </w:tc>
        <w:tc>
          <w:tcPr>
            <w:tcW w:w="1839" w:type="dxa"/>
          </w:tcPr>
          <w:p w:rsidR="00E04B71" w:rsidRPr="00462260" w:rsidRDefault="00462260" w:rsidP="00C05F0C">
            <w:pPr>
              <w:spacing w:line="276" w:lineRule="auto"/>
              <w:ind w:left="-249" w:right="-330" w:firstLine="14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Apologies</w:t>
            </w:r>
          </w:p>
        </w:tc>
      </w:tr>
      <w:tr w:rsidR="00473C6F" w:rsidRPr="00C05F0C" w:rsidTr="00590410">
        <w:tc>
          <w:tcPr>
            <w:tcW w:w="3403" w:type="dxa"/>
          </w:tcPr>
          <w:p w:rsidR="00473C6F" w:rsidRPr="00E04B71" w:rsidRDefault="00473C6F" w:rsidP="00590410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Jack </w:t>
            </w:r>
            <w:proofErr w:type="spellStart"/>
            <w:r>
              <w:rPr>
                <w:rFonts w:ascii="Arial" w:hAnsi="Arial" w:cs="Arial"/>
              </w:rPr>
              <w:t>McCarey</w:t>
            </w:r>
            <w:proofErr w:type="spellEnd"/>
          </w:p>
        </w:tc>
        <w:tc>
          <w:tcPr>
            <w:tcW w:w="1134" w:type="dxa"/>
          </w:tcPr>
          <w:p w:rsidR="00473C6F" w:rsidRPr="00E04B71" w:rsidRDefault="00473C6F" w:rsidP="00590410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(JM)</w:t>
            </w:r>
          </w:p>
        </w:tc>
        <w:tc>
          <w:tcPr>
            <w:tcW w:w="3402" w:type="dxa"/>
          </w:tcPr>
          <w:p w:rsidR="00473C6F" w:rsidRPr="00E04B71" w:rsidRDefault="00473C6F" w:rsidP="00590410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West Water</w:t>
            </w:r>
          </w:p>
        </w:tc>
        <w:tc>
          <w:tcPr>
            <w:tcW w:w="1839" w:type="dxa"/>
          </w:tcPr>
          <w:p w:rsidR="00473C6F" w:rsidRPr="00C05F0C" w:rsidRDefault="00473C6F" w:rsidP="00590410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</w:p>
        </w:tc>
      </w:tr>
      <w:tr w:rsidR="00473C6F" w:rsidRPr="00C05F0C" w:rsidTr="00590410">
        <w:tc>
          <w:tcPr>
            <w:tcW w:w="3403" w:type="dxa"/>
          </w:tcPr>
          <w:p w:rsidR="00473C6F" w:rsidRPr="00E04B71" w:rsidRDefault="00473C6F" w:rsidP="00590410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Smith (Notes &amp; Actions)</w:t>
            </w:r>
          </w:p>
        </w:tc>
        <w:tc>
          <w:tcPr>
            <w:tcW w:w="1134" w:type="dxa"/>
          </w:tcPr>
          <w:p w:rsidR="00473C6F" w:rsidRPr="00E04B71" w:rsidRDefault="00473C6F" w:rsidP="00590410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(LS)</w:t>
            </w:r>
          </w:p>
        </w:tc>
        <w:tc>
          <w:tcPr>
            <w:tcW w:w="3402" w:type="dxa"/>
          </w:tcPr>
          <w:p w:rsidR="00473C6F" w:rsidRPr="00E04B71" w:rsidRDefault="00473C6F" w:rsidP="00590410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Buildoffsite </w:t>
            </w:r>
          </w:p>
        </w:tc>
        <w:tc>
          <w:tcPr>
            <w:tcW w:w="1839" w:type="dxa"/>
          </w:tcPr>
          <w:p w:rsidR="00473C6F" w:rsidRPr="00C05F0C" w:rsidRDefault="00473C6F" w:rsidP="00590410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</w:p>
        </w:tc>
      </w:tr>
      <w:tr w:rsidR="00473C6F" w:rsidRPr="00473C6F" w:rsidTr="00321A92">
        <w:tc>
          <w:tcPr>
            <w:tcW w:w="3403" w:type="dxa"/>
          </w:tcPr>
          <w:p w:rsidR="00473C6F" w:rsidRPr="00473C6F" w:rsidRDefault="00473C6F" w:rsidP="00473C6F">
            <w:pPr>
              <w:spacing w:before="240" w:line="276" w:lineRule="auto"/>
              <w:ind w:left="-249" w:right="-329" w:firstLine="142"/>
              <w:rPr>
                <w:rFonts w:ascii="Arial" w:hAnsi="Arial" w:cs="Arial"/>
                <w:b/>
              </w:rPr>
            </w:pPr>
            <w:r w:rsidRPr="00473C6F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uests</w:t>
            </w:r>
          </w:p>
        </w:tc>
        <w:tc>
          <w:tcPr>
            <w:tcW w:w="1134" w:type="dxa"/>
          </w:tcPr>
          <w:p w:rsidR="00473C6F" w:rsidRPr="00473C6F" w:rsidRDefault="00473C6F" w:rsidP="00473C6F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473C6F" w:rsidRPr="00473C6F" w:rsidRDefault="00473C6F" w:rsidP="00473C6F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</w:tcPr>
          <w:p w:rsidR="00473C6F" w:rsidRPr="00473C6F" w:rsidRDefault="00473C6F" w:rsidP="00473C6F">
            <w:pPr>
              <w:spacing w:line="276" w:lineRule="auto"/>
              <w:ind w:left="-249" w:right="-330" w:firstLine="141"/>
              <w:rPr>
                <w:rFonts w:ascii="Arial" w:hAnsi="Arial" w:cs="Arial"/>
                <w:b/>
              </w:rPr>
            </w:pPr>
          </w:p>
        </w:tc>
      </w:tr>
      <w:tr w:rsidR="00321A92" w:rsidRPr="00473C6F" w:rsidTr="00321A92">
        <w:tc>
          <w:tcPr>
            <w:tcW w:w="3403" w:type="dxa"/>
          </w:tcPr>
          <w:p w:rsidR="00321A92" w:rsidRDefault="00321A92" w:rsidP="00473C6F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McCarth</w:t>
            </w:r>
            <w:r w:rsidR="00473C6F">
              <w:rPr>
                <w:rFonts w:ascii="Arial" w:hAnsi="Arial" w:cs="Arial"/>
              </w:rPr>
              <w:t>y</w:t>
            </w:r>
          </w:p>
        </w:tc>
        <w:tc>
          <w:tcPr>
            <w:tcW w:w="1134" w:type="dxa"/>
          </w:tcPr>
          <w:p w:rsidR="00321A92" w:rsidRDefault="00321A92" w:rsidP="00473C6F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(SM)</w:t>
            </w:r>
          </w:p>
        </w:tc>
        <w:tc>
          <w:tcPr>
            <w:tcW w:w="3402" w:type="dxa"/>
          </w:tcPr>
          <w:p w:rsidR="00321A92" w:rsidRDefault="00321A92" w:rsidP="00473C6F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Offsite </w:t>
            </w:r>
            <w:r w:rsidR="00473C6F">
              <w:rPr>
                <w:rFonts w:ascii="Arial" w:hAnsi="Arial" w:cs="Arial"/>
              </w:rPr>
              <w:t xml:space="preserve">Management </w:t>
            </w: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1839" w:type="dxa"/>
          </w:tcPr>
          <w:p w:rsidR="00321A92" w:rsidRPr="00C05F0C" w:rsidRDefault="00321A92" w:rsidP="00473C6F">
            <w:pPr>
              <w:spacing w:line="276" w:lineRule="auto"/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(Items 1 –</w:t>
            </w:r>
            <w:r w:rsidR="00473C6F"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>)</w:t>
            </w:r>
          </w:p>
        </w:tc>
      </w:tr>
      <w:tr w:rsidR="00473C6F" w:rsidRPr="00473C6F" w:rsidTr="00321A92">
        <w:tc>
          <w:tcPr>
            <w:tcW w:w="3403" w:type="dxa"/>
          </w:tcPr>
          <w:p w:rsidR="00473C6F" w:rsidRDefault="00732302" w:rsidP="00473C6F">
            <w:pPr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  <w:r w:rsidR="00473C6F">
              <w:rPr>
                <w:rFonts w:ascii="Arial" w:hAnsi="Arial" w:cs="Arial"/>
              </w:rPr>
              <w:t xml:space="preserve"> Marsh</w:t>
            </w:r>
          </w:p>
        </w:tc>
        <w:tc>
          <w:tcPr>
            <w:tcW w:w="1134" w:type="dxa"/>
          </w:tcPr>
          <w:p w:rsidR="00473C6F" w:rsidRDefault="00473C6F" w:rsidP="00473C6F">
            <w:pPr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(DM)</w:t>
            </w:r>
          </w:p>
        </w:tc>
        <w:tc>
          <w:tcPr>
            <w:tcW w:w="3402" w:type="dxa"/>
          </w:tcPr>
          <w:p w:rsidR="00473C6F" w:rsidRDefault="00473C6F" w:rsidP="00473C6F">
            <w:pPr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Laing O’Rourke</w:t>
            </w:r>
          </w:p>
        </w:tc>
        <w:tc>
          <w:tcPr>
            <w:tcW w:w="1839" w:type="dxa"/>
          </w:tcPr>
          <w:p w:rsidR="00473C6F" w:rsidRDefault="00473C6F" w:rsidP="00473C6F">
            <w:pPr>
              <w:ind w:left="-249" w:right="-330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(Item 8)</w:t>
            </w:r>
          </w:p>
        </w:tc>
      </w:tr>
    </w:tbl>
    <w:p w:rsidR="00E04B71" w:rsidRPr="001B7F3E" w:rsidRDefault="00E04B71" w:rsidP="00183B28">
      <w:pPr>
        <w:spacing w:after="0" w:line="240" w:lineRule="auto"/>
        <w:ind w:left="-426" w:right="-330"/>
        <w:rPr>
          <w:rFonts w:ascii="Arial" w:hAnsi="Arial" w:cs="Arial"/>
          <w:b/>
        </w:rPr>
      </w:pPr>
    </w:p>
    <w:tbl>
      <w:tblPr>
        <w:tblW w:w="10348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080"/>
        <w:gridCol w:w="1134"/>
      </w:tblGrid>
      <w:tr w:rsidR="001B7F3E" w:rsidRPr="001B7F3E" w:rsidTr="00D87C21">
        <w:trPr>
          <w:cantSplit/>
          <w:trHeight w:val="270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1B7F3E" w:rsidRPr="001B7F3E" w:rsidRDefault="001B7F3E" w:rsidP="00F55AE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B7F3E">
              <w:rPr>
                <w:rFonts w:ascii="Arial" w:eastAsia="Calibri" w:hAnsi="Arial" w:cs="Arial"/>
                <w:b/>
                <w:bCs/>
              </w:rPr>
              <w:t>Agenda Item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1B7F3E" w:rsidRPr="001B7F3E" w:rsidRDefault="001B7F3E" w:rsidP="00D322B3">
            <w:pPr>
              <w:spacing w:after="0" w:line="240" w:lineRule="auto"/>
              <w:ind w:right="1224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1B7F3E" w:rsidRPr="00E10661" w:rsidRDefault="001B7F3E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10661">
              <w:rPr>
                <w:rFonts w:ascii="Arial" w:eastAsia="Calibri" w:hAnsi="Arial" w:cs="Arial"/>
                <w:b/>
                <w:bCs/>
              </w:rPr>
              <w:t>Actions</w:t>
            </w:r>
          </w:p>
        </w:tc>
      </w:tr>
      <w:tr w:rsidR="001B7F3E" w:rsidRPr="001B7F3E" w:rsidTr="00D87C21">
        <w:trPr>
          <w:trHeight w:val="34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B7F3E" w:rsidRPr="00E10661" w:rsidRDefault="001B7F3E" w:rsidP="00D87C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B7F3E" w:rsidRDefault="001B7F3E" w:rsidP="00F65F3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160F">
              <w:rPr>
                <w:rFonts w:ascii="Arial" w:eastAsia="Calibri" w:hAnsi="Arial" w:cs="Arial"/>
                <w:b/>
              </w:rPr>
              <w:t>Welcome &amp; Introductions</w:t>
            </w:r>
          </w:p>
          <w:p w:rsidR="0020160F" w:rsidRDefault="0020160F" w:rsidP="00F65F3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E2D3B" w:rsidRDefault="00BE2D3B" w:rsidP="00F65F3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2D3B">
              <w:rPr>
                <w:rFonts w:ascii="Arial" w:eastAsia="Calibri" w:hAnsi="Arial" w:cs="Arial"/>
              </w:rPr>
              <w:t xml:space="preserve">JR </w:t>
            </w:r>
            <w:r>
              <w:rPr>
                <w:rFonts w:ascii="Arial" w:eastAsia="Calibri" w:hAnsi="Arial" w:cs="Arial"/>
              </w:rPr>
              <w:t>welcomed the group and thanked them for attending.  Apologies were noted as above.</w:t>
            </w:r>
          </w:p>
          <w:p w:rsidR="00BE2D3B" w:rsidRDefault="00BE2D3B" w:rsidP="00F65F3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D0DAA" w:rsidRDefault="00EA6F0C" w:rsidP="00CD0DA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Participants then introduced themselves </w:t>
            </w:r>
            <w:r w:rsidR="00CD0DAA">
              <w:rPr>
                <w:rFonts w:ascii="Arial" w:eastAsia="Calibri" w:hAnsi="Arial" w:cs="Arial"/>
              </w:rPr>
              <w:t>and gave a brief overvi</w:t>
            </w:r>
            <w:r w:rsidR="0093532C">
              <w:rPr>
                <w:rFonts w:ascii="Arial" w:eastAsia="Calibri" w:hAnsi="Arial" w:cs="Arial"/>
              </w:rPr>
              <w:t>ew of their roles and interests (see agenda item 4 – Front of Mind).</w:t>
            </w:r>
          </w:p>
          <w:p w:rsidR="00CD0DAA" w:rsidRDefault="00CD0DAA" w:rsidP="00CD0DA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10661" w:rsidRPr="0020160F" w:rsidRDefault="00E10661" w:rsidP="00CD0DA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Apologies were noted as above.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B7F3E" w:rsidRPr="00E10661" w:rsidRDefault="001B7F3E" w:rsidP="00D87C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E2D0D" w:rsidRPr="001B7F3E" w:rsidTr="00D87C21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2D0D" w:rsidRPr="00E10661" w:rsidRDefault="00AE2D0D" w:rsidP="00E1066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2D0D" w:rsidRDefault="00AE2D0D" w:rsidP="0059041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Competition Acts Agreement</w:t>
            </w:r>
          </w:p>
          <w:p w:rsidR="00AE2D0D" w:rsidRDefault="00AE2D0D" w:rsidP="0059041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AE2D0D" w:rsidRDefault="00AE2D0D" w:rsidP="0059041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Competitions Act Agreement was accepted by all.</w:t>
            </w:r>
          </w:p>
          <w:p w:rsidR="002A2C16" w:rsidRDefault="002A2C16" w:rsidP="005904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2A2C16" w:rsidRDefault="002A2C16" w:rsidP="0059041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It was agreed that there is a need to keep discussions around the supply chain generic in order to ensure compliance with the Competitions Act.  </w:t>
            </w:r>
          </w:p>
          <w:p w:rsidR="00861888" w:rsidRDefault="00861888" w:rsidP="005904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2A2C16" w:rsidRPr="00861888" w:rsidRDefault="002A2C16" w:rsidP="0086188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61888">
              <w:rPr>
                <w:rFonts w:ascii="Arial" w:eastAsia="Calibri" w:hAnsi="Arial" w:cs="Arial"/>
                <w:b/>
              </w:rPr>
              <w:t>JR to write guidance in constitution re. supply chain/confidentiality</w:t>
            </w:r>
            <w:r w:rsidR="00861888" w:rsidRPr="00861888">
              <w:rPr>
                <w:rFonts w:ascii="Arial" w:eastAsia="Calibri" w:hAnsi="Arial" w:cs="Arial"/>
                <w:b/>
              </w:rPr>
              <w:t xml:space="preserve"> and</w:t>
            </w:r>
            <w:r w:rsidRPr="00861888">
              <w:rPr>
                <w:rFonts w:ascii="Arial" w:eastAsia="Calibri" w:hAnsi="Arial" w:cs="Arial"/>
                <w:b/>
              </w:rPr>
              <w:t xml:space="preserve"> use of percentages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2D0D" w:rsidRDefault="00AE2D0D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861888" w:rsidRDefault="00861888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861888" w:rsidRDefault="00861888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861888" w:rsidRDefault="00861888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861888" w:rsidRDefault="00861888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861888" w:rsidRDefault="00861888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861888" w:rsidRDefault="00861888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861888" w:rsidRDefault="00861888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</w:tc>
      </w:tr>
      <w:tr w:rsidR="00940BC7" w:rsidRPr="001B7F3E" w:rsidTr="00D87C21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0BC7" w:rsidRDefault="00940BC7" w:rsidP="00BA77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0BC7" w:rsidRDefault="00940BC7" w:rsidP="00E9384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Minutes and Actions from Previous Meeting</w:t>
            </w:r>
          </w:p>
          <w:p w:rsidR="00940BC7" w:rsidRDefault="00940BC7" w:rsidP="00E9384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940BC7" w:rsidRPr="00940BC7" w:rsidRDefault="000112DB" w:rsidP="00E9384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minutes of the Client Product Group Conference Call on 2</w:t>
            </w:r>
            <w:r w:rsidRPr="000112DB">
              <w:rPr>
                <w:rFonts w:ascii="Arial" w:eastAsia="Calibri" w:hAnsi="Arial" w:cs="Arial"/>
                <w:vertAlign w:val="superscript"/>
              </w:rPr>
              <w:t>nd</w:t>
            </w:r>
            <w:r>
              <w:rPr>
                <w:rFonts w:ascii="Arial" w:eastAsia="Calibri" w:hAnsi="Arial" w:cs="Arial"/>
              </w:rPr>
              <w:t xml:space="preserve"> August 2017 were </w:t>
            </w:r>
            <w:r w:rsidR="00B93A46">
              <w:rPr>
                <w:rFonts w:ascii="Arial" w:eastAsia="Calibri" w:hAnsi="Arial" w:cs="Arial"/>
              </w:rPr>
              <w:t xml:space="preserve">reviewed and agreed. </w:t>
            </w:r>
            <w:r>
              <w:rPr>
                <w:rFonts w:ascii="Arial" w:eastAsia="Calibri" w:hAnsi="Arial" w:cs="Arial"/>
              </w:rPr>
              <w:t xml:space="preserve"> The action</w:t>
            </w:r>
            <w:r w:rsidR="00C610DD">
              <w:rPr>
                <w:rFonts w:ascii="Arial" w:eastAsia="Calibri" w:hAnsi="Arial" w:cs="Arial"/>
              </w:rPr>
              <w:t>s were reviewed; the</w:t>
            </w:r>
            <w:r>
              <w:rPr>
                <w:rFonts w:ascii="Arial" w:eastAsia="Calibri" w:hAnsi="Arial" w:cs="Arial"/>
              </w:rPr>
              <w:t xml:space="preserve"> log was updated accordingly</w:t>
            </w:r>
            <w:r w:rsidR="00B93A46">
              <w:rPr>
                <w:rFonts w:ascii="Arial" w:eastAsia="Calibri" w:hAnsi="Arial" w:cs="Arial"/>
              </w:rPr>
              <w:t xml:space="preserve"> and is attached as a separate document.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0BC7" w:rsidRDefault="00940BC7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10661" w:rsidRPr="001B7F3E" w:rsidTr="00D87C21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10661" w:rsidRDefault="00E10661" w:rsidP="00BA77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rPr>
                <w:rFonts w:ascii="Arial" w:eastAsia="Calibri" w:hAnsi="Arial" w:cs="Arial"/>
              </w:rPr>
            </w:pPr>
          </w:p>
          <w:p w:rsidR="00BA7768" w:rsidRDefault="00BA7768" w:rsidP="00BA776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A7768" w:rsidRPr="00BA7768" w:rsidRDefault="00BA7768" w:rsidP="00E9384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10661" w:rsidRDefault="00E10661" w:rsidP="00E9384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Front </w:t>
            </w:r>
            <w:r w:rsidR="000D39B4">
              <w:rPr>
                <w:rFonts w:ascii="Arial" w:eastAsia="Calibri" w:hAnsi="Arial" w:cs="Arial"/>
                <w:b/>
              </w:rPr>
              <w:t xml:space="preserve">of </w:t>
            </w:r>
            <w:r>
              <w:rPr>
                <w:rFonts w:ascii="Arial" w:eastAsia="Calibri" w:hAnsi="Arial" w:cs="Arial"/>
                <w:b/>
              </w:rPr>
              <w:t>M</w:t>
            </w:r>
            <w:r w:rsidRPr="00E10661">
              <w:rPr>
                <w:rFonts w:ascii="Arial" w:eastAsia="Calibri" w:hAnsi="Arial" w:cs="Arial"/>
                <w:b/>
              </w:rPr>
              <w:t>ind</w:t>
            </w:r>
          </w:p>
          <w:p w:rsidR="00E10661" w:rsidRDefault="00E10661" w:rsidP="00E9384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861888" w:rsidRDefault="00861888" w:rsidP="0086188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61888">
              <w:rPr>
                <w:rFonts w:ascii="Arial" w:eastAsia="Calibri" w:hAnsi="Arial" w:cs="Arial"/>
                <w:b/>
              </w:rPr>
              <w:t>Buildoffsite</w:t>
            </w:r>
            <w:r w:rsidR="00A24392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="00A24392">
              <w:rPr>
                <w:rFonts w:ascii="Arial" w:eastAsia="Calibri" w:hAnsi="Arial" w:cs="Arial"/>
                <w:b/>
              </w:rPr>
              <w:t>BoS</w:t>
            </w:r>
            <w:proofErr w:type="spellEnd"/>
            <w:r w:rsidR="00A24392">
              <w:rPr>
                <w:rFonts w:ascii="Arial" w:eastAsia="Calibri" w:hAnsi="Arial" w:cs="Arial"/>
                <w:b/>
              </w:rPr>
              <w:t>)</w:t>
            </w:r>
            <w:r w:rsidRPr="00861888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</w:rPr>
              <w:t xml:space="preserve"> JR </w:t>
            </w:r>
            <w:r w:rsidRPr="00BE2D3B">
              <w:rPr>
                <w:rFonts w:ascii="Arial" w:eastAsia="Calibri" w:hAnsi="Arial" w:cs="Arial"/>
              </w:rPr>
              <w:t>gave an introduction to I3P</w:t>
            </w:r>
            <w:r w:rsidR="00AD046D">
              <w:rPr>
                <w:rFonts w:ascii="Arial" w:eastAsia="Calibri" w:hAnsi="Arial" w:cs="Arial"/>
              </w:rPr>
              <w:t xml:space="preserve"> (</w:t>
            </w:r>
            <w:r w:rsidR="00AD046D" w:rsidRPr="00AD046D">
              <w:rPr>
                <w:rFonts w:ascii="Arial" w:eastAsia="Calibri" w:hAnsi="Arial" w:cs="Arial"/>
              </w:rPr>
              <w:t>https://www.i3p.org.uk/</w:t>
            </w:r>
            <w:r w:rsidR="00AD046D">
              <w:rPr>
                <w:rFonts w:ascii="Arial" w:eastAsia="Calibri" w:hAnsi="Arial" w:cs="Arial"/>
              </w:rPr>
              <w:t>)</w:t>
            </w:r>
            <w:r w:rsidRPr="00BE2D3B">
              <w:rPr>
                <w:rFonts w:ascii="Arial" w:eastAsia="Calibri" w:hAnsi="Arial" w:cs="Arial"/>
              </w:rPr>
              <w:t xml:space="preserve"> and explained the projec</w:t>
            </w:r>
            <w:r>
              <w:rPr>
                <w:rFonts w:ascii="Arial" w:eastAsia="Calibri" w:hAnsi="Arial" w:cs="Arial"/>
              </w:rPr>
              <w:t xml:space="preserve">ts </w:t>
            </w:r>
            <w:r w:rsidR="00AD046D">
              <w:rPr>
                <w:rFonts w:ascii="Arial" w:eastAsia="Calibri" w:hAnsi="Arial" w:cs="Arial"/>
              </w:rPr>
              <w:t>roadmap which is aligned to AMP7/</w:t>
            </w:r>
            <w:r w:rsidRPr="00BE2D3B">
              <w:rPr>
                <w:rFonts w:ascii="Arial" w:eastAsia="Calibri" w:hAnsi="Arial" w:cs="Arial"/>
              </w:rPr>
              <w:t xml:space="preserve">SR21 and Construction </w:t>
            </w:r>
            <w:r>
              <w:rPr>
                <w:rFonts w:ascii="Arial" w:eastAsia="Calibri" w:hAnsi="Arial" w:cs="Arial"/>
              </w:rPr>
              <w:t>2025</w:t>
            </w:r>
            <w:r w:rsidR="00AD046D">
              <w:rPr>
                <w:rFonts w:ascii="Arial" w:eastAsia="Calibri" w:hAnsi="Arial" w:cs="Arial"/>
              </w:rPr>
              <w:t xml:space="preserve"> targets</w:t>
            </w:r>
            <w:r>
              <w:rPr>
                <w:rFonts w:ascii="Arial" w:eastAsia="Calibri" w:hAnsi="Arial" w:cs="Arial"/>
              </w:rPr>
              <w:t>.</w:t>
            </w:r>
          </w:p>
          <w:p w:rsidR="00A24392" w:rsidRDefault="00A24392" w:rsidP="0086188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21115" w:rsidRPr="00121115" w:rsidRDefault="00A24392" w:rsidP="001211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1115">
              <w:rPr>
                <w:rFonts w:ascii="Arial" w:eastAsia="Calibri" w:hAnsi="Arial" w:cs="Arial"/>
              </w:rPr>
              <w:t>There was a discussion around access to meetings</w:t>
            </w:r>
            <w:r w:rsidRPr="00121115">
              <w:rPr>
                <w:rFonts w:ascii="Arial" w:hAnsi="Arial" w:cs="Arial"/>
              </w:rPr>
              <w:t xml:space="preserve">, info and </w:t>
            </w:r>
            <w:proofErr w:type="spellStart"/>
            <w:r w:rsidRPr="00121115">
              <w:rPr>
                <w:rFonts w:ascii="Arial" w:hAnsi="Arial" w:cs="Arial"/>
              </w:rPr>
              <w:t>BoS</w:t>
            </w:r>
            <w:proofErr w:type="spellEnd"/>
            <w:r w:rsidRPr="00121115">
              <w:rPr>
                <w:rFonts w:ascii="Arial" w:hAnsi="Arial" w:cs="Arial"/>
              </w:rPr>
              <w:t xml:space="preserve"> website for non-</w:t>
            </w:r>
            <w:proofErr w:type="spellStart"/>
            <w:r w:rsidRPr="00121115">
              <w:rPr>
                <w:rFonts w:ascii="Arial" w:hAnsi="Arial" w:cs="Arial"/>
              </w:rPr>
              <w:t>Bos</w:t>
            </w:r>
            <w:proofErr w:type="spellEnd"/>
            <w:r w:rsidRPr="00121115">
              <w:rPr>
                <w:rFonts w:ascii="Arial" w:hAnsi="Arial" w:cs="Arial"/>
              </w:rPr>
              <w:t xml:space="preserve"> Members.  LS explained that </w:t>
            </w:r>
            <w:proofErr w:type="spellStart"/>
            <w:r w:rsidRPr="00121115">
              <w:rPr>
                <w:rFonts w:ascii="Arial" w:hAnsi="Arial" w:cs="Arial"/>
              </w:rPr>
              <w:t>BoS</w:t>
            </w:r>
            <w:proofErr w:type="spellEnd"/>
            <w:r w:rsidRPr="00121115">
              <w:rPr>
                <w:rFonts w:ascii="Arial" w:hAnsi="Arial" w:cs="Arial"/>
              </w:rPr>
              <w:t xml:space="preserve"> is an independent organisation which is hosted by CIRIA</w:t>
            </w:r>
            <w:r w:rsidR="00121115" w:rsidRPr="00121115">
              <w:rPr>
                <w:rFonts w:ascii="Arial" w:hAnsi="Arial" w:cs="Arial"/>
              </w:rPr>
              <w:t xml:space="preserve"> and</w:t>
            </w:r>
            <w:r w:rsidRPr="00121115">
              <w:rPr>
                <w:rFonts w:ascii="Arial" w:hAnsi="Arial" w:cs="Arial"/>
              </w:rPr>
              <w:t xml:space="preserve"> that their membership, data, system and process </w:t>
            </w:r>
            <w:r w:rsidR="00121115" w:rsidRPr="00121115">
              <w:rPr>
                <w:rFonts w:ascii="Arial" w:hAnsi="Arial" w:cs="Arial"/>
              </w:rPr>
              <w:t>are not shared.</w:t>
            </w:r>
            <w:r w:rsidRPr="00121115">
              <w:rPr>
                <w:rFonts w:ascii="Arial" w:hAnsi="Arial" w:cs="Arial"/>
              </w:rPr>
              <w:t xml:space="preserve"> </w:t>
            </w:r>
            <w:r w:rsidR="00121115" w:rsidRPr="00121115">
              <w:rPr>
                <w:rFonts w:ascii="Arial" w:hAnsi="Arial" w:cs="Arial"/>
              </w:rPr>
              <w:t xml:space="preserve">  </w:t>
            </w:r>
            <w:proofErr w:type="spellStart"/>
            <w:r w:rsidR="00121115" w:rsidRPr="00121115">
              <w:rPr>
                <w:rFonts w:ascii="Arial" w:hAnsi="Arial" w:cs="Arial"/>
              </w:rPr>
              <w:t>BoS</w:t>
            </w:r>
            <w:proofErr w:type="spellEnd"/>
            <w:r w:rsidR="00121115" w:rsidRPr="00121115">
              <w:rPr>
                <w:rFonts w:ascii="Arial" w:hAnsi="Arial" w:cs="Arial"/>
              </w:rPr>
              <w:t xml:space="preserve"> use the CIRIA accounts department as they do not have an accounts team of their own</w:t>
            </w:r>
            <w:r w:rsidR="00121115" w:rsidRPr="00121115">
              <w:rPr>
                <w:rFonts w:ascii="Arial" w:hAnsi="Arial" w:cs="Arial"/>
                <w:b/>
              </w:rPr>
              <w:t>.  L</w:t>
            </w:r>
            <w:r w:rsidRPr="00121115">
              <w:rPr>
                <w:rFonts w:ascii="Arial" w:hAnsi="Arial" w:cs="Arial"/>
                <w:b/>
              </w:rPr>
              <w:t>S to arrange a discussion with T</w:t>
            </w:r>
            <w:r w:rsidR="00121115" w:rsidRPr="00121115">
              <w:rPr>
                <w:rFonts w:ascii="Arial" w:hAnsi="Arial" w:cs="Arial"/>
                <w:b/>
              </w:rPr>
              <w:t xml:space="preserve">im </w:t>
            </w:r>
            <w:r w:rsidRPr="00121115">
              <w:rPr>
                <w:rFonts w:ascii="Arial" w:hAnsi="Arial" w:cs="Arial"/>
                <w:b/>
              </w:rPr>
              <w:t>H</w:t>
            </w:r>
            <w:r w:rsidR="00121115" w:rsidRPr="00121115">
              <w:rPr>
                <w:rFonts w:ascii="Arial" w:hAnsi="Arial" w:cs="Arial"/>
                <w:b/>
              </w:rPr>
              <w:t xml:space="preserve">all/JO to </w:t>
            </w:r>
            <w:proofErr w:type="spellStart"/>
            <w:r w:rsidR="00121115" w:rsidRPr="00121115">
              <w:rPr>
                <w:rFonts w:ascii="Arial" w:hAnsi="Arial" w:cs="Arial"/>
                <w:b/>
              </w:rPr>
              <w:t>BoS</w:t>
            </w:r>
            <w:proofErr w:type="spellEnd"/>
            <w:r w:rsidR="00121115" w:rsidRPr="00121115">
              <w:rPr>
                <w:rFonts w:ascii="Arial" w:hAnsi="Arial" w:cs="Arial"/>
                <w:b/>
              </w:rPr>
              <w:t xml:space="preserve"> in view of their CIRIA membership.</w:t>
            </w:r>
          </w:p>
          <w:p w:rsidR="00121115" w:rsidRDefault="00121115" w:rsidP="00121115">
            <w:pPr>
              <w:spacing w:after="0" w:line="240" w:lineRule="auto"/>
              <w:rPr>
                <w:rFonts w:ascii="Arial" w:hAnsi="Arial" w:cs="Arial"/>
              </w:rPr>
            </w:pPr>
          </w:p>
          <w:p w:rsidR="00121115" w:rsidRDefault="0093532C" w:rsidP="0012111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3532C">
              <w:rPr>
                <w:rFonts w:ascii="Arial" w:eastAsia="Calibri" w:hAnsi="Arial" w:cs="Arial"/>
                <w:b/>
              </w:rPr>
              <w:t>United Utilities:</w:t>
            </w:r>
            <w:r w:rsidRPr="0093532C">
              <w:rPr>
                <w:rFonts w:ascii="Arial" w:eastAsia="Calibri" w:hAnsi="Arial" w:cs="Arial"/>
              </w:rPr>
              <w:t xml:space="preserve"> JB is excited about how the group can work together and what projects they can undertake.  </w:t>
            </w:r>
            <w:r w:rsidR="00BE2D3B" w:rsidRPr="0093532C">
              <w:rPr>
                <w:rFonts w:ascii="Arial" w:eastAsia="Calibri" w:hAnsi="Arial" w:cs="Arial"/>
              </w:rPr>
              <w:t xml:space="preserve"> Discrete offsite construction is going well </w:t>
            </w:r>
            <w:r w:rsidR="00AD046D">
              <w:rPr>
                <w:rFonts w:ascii="Arial" w:eastAsia="Calibri" w:hAnsi="Arial" w:cs="Arial"/>
              </w:rPr>
              <w:t xml:space="preserve">but less so </w:t>
            </w:r>
            <w:r w:rsidR="00BE2D3B" w:rsidRPr="0093532C">
              <w:rPr>
                <w:rFonts w:ascii="Arial" w:eastAsia="Calibri" w:hAnsi="Arial" w:cs="Arial"/>
              </w:rPr>
              <w:t>by traditional construction</w:t>
            </w:r>
            <w:r w:rsidR="00AD046D">
              <w:rPr>
                <w:rFonts w:ascii="Arial" w:eastAsia="Calibri" w:hAnsi="Arial" w:cs="Arial"/>
              </w:rPr>
              <w:t>.</w:t>
            </w:r>
          </w:p>
          <w:p w:rsidR="00121115" w:rsidRDefault="00121115" w:rsidP="0012111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BE2D3B" w:rsidRDefault="0093532C" w:rsidP="0012111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3532C">
              <w:rPr>
                <w:rFonts w:ascii="Arial" w:eastAsia="Calibri" w:hAnsi="Arial" w:cs="Arial"/>
                <w:b/>
              </w:rPr>
              <w:t>Southern Water:</w:t>
            </w:r>
            <w:r>
              <w:rPr>
                <w:rFonts w:ascii="Arial" w:eastAsia="Calibri" w:hAnsi="Arial" w:cs="Arial"/>
              </w:rPr>
              <w:t xml:space="preserve">  </w:t>
            </w:r>
            <w:r w:rsidR="00650046">
              <w:rPr>
                <w:rFonts w:ascii="Arial" w:eastAsia="Calibri" w:hAnsi="Arial" w:cs="Arial"/>
              </w:rPr>
              <w:t>JO advised that they are l</w:t>
            </w:r>
            <w:r w:rsidR="00BE2D3B" w:rsidRPr="0093532C">
              <w:rPr>
                <w:rFonts w:ascii="Arial" w:eastAsia="Calibri" w:hAnsi="Arial" w:cs="Arial"/>
              </w:rPr>
              <w:t>ooking at engineering constructi</w:t>
            </w:r>
            <w:r>
              <w:rPr>
                <w:rFonts w:ascii="Arial" w:eastAsia="Calibri" w:hAnsi="Arial" w:cs="Arial"/>
              </w:rPr>
              <w:t xml:space="preserve">on efficiency levers for AMP6 and at achieving </w:t>
            </w:r>
            <w:r w:rsidR="00BE2D3B" w:rsidRPr="0093532C">
              <w:rPr>
                <w:rFonts w:ascii="Arial" w:eastAsia="Calibri" w:hAnsi="Arial" w:cs="Arial"/>
              </w:rPr>
              <w:t>£</w:t>
            </w:r>
            <w:r>
              <w:rPr>
                <w:rFonts w:ascii="Arial" w:eastAsia="Calibri" w:hAnsi="Arial" w:cs="Arial"/>
              </w:rPr>
              <w:t>12</w:t>
            </w:r>
            <w:r w:rsidR="00BE2D3B" w:rsidRPr="0093532C">
              <w:rPr>
                <w:rFonts w:ascii="Arial" w:eastAsia="Calibri" w:hAnsi="Arial" w:cs="Arial"/>
              </w:rPr>
              <w:t>0 million efficiency savings.</w:t>
            </w:r>
          </w:p>
          <w:p w:rsidR="00321A92" w:rsidRPr="0093532C" w:rsidRDefault="00321A92" w:rsidP="0012111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21A92" w:rsidRDefault="00321A92" w:rsidP="0012111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</w:t>
            </w:r>
            <w:r w:rsidR="00650046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 xml:space="preserve"> the challenges as:  </w:t>
            </w:r>
          </w:p>
          <w:p w:rsidR="00321A92" w:rsidRPr="00321A92" w:rsidRDefault="00321A92" w:rsidP="00321A92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321A92">
              <w:rPr>
                <w:rFonts w:ascii="Arial" w:eastAsia="Calibri" w:hAnsi="Arial" w:cs="Arial"/>
              </w:rPr>
              <w:t>How do you measure offsite construction in isolation?</w:t>
            </w:r>
            <w:r w:rsidR="00BE2D3B" w:rsidRPr="00321A92">
              <w:rPr>
                <w:rFonts w:ascii="Arial" w:eastAsia="Calibri" w:hAnsi="Arial" w:cs="Arial"/>
              </w:rPr>
              <w:t xml:space="preserve">  </w:t>
            </w:r>
          </w:p>
          <w:p w:rsidR="00A24392" w:rsidRPr="00A24392" w:rsidRDefault="00BE2D3B" w:rsidP="00A24392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321A92">
              <w:rPr>
                <w:rFonts w:ascii="Arial" w:eastAsia="Calibri" w:hAnsi="Arial" w:cs="Arial"/>
              </w:rPr>
              <w:t xml:space="preserve">Would </w:t>
            </w:r>
            <w:r w:rsidR="00321A92">
              <w:rPr>
                <w:rFonts w:ascii="Arial" w:eastAsia="Calibri" w:hAnsi="Arial" w:cs="Arial"/>
              </w:rPr>
              <w:t>like to see tangible outcomes;</w:t>
            </w:r>
            <w:r w:rsidR="00650046">
              <w:rPr>
                <w:rFonts w:ascii="Arial" w:eastAsia="Calibri" w:hAnsi="Arial" w:cs="Arial"/>
              </w:rPr>
              <w:t xml:space="preserve"> </w:t>
            </w:r>
            <w:r w:rsidR="00321A92">
              <w:rPr>
                <w:rFonts w:ascii="Arial" w:eastAsia="Calibri" w:hAnsi="Arial" w:cs="Arial"/>
              </w:rPr>
              <w:t>Southern have</w:t>
            </w:r>
            <w:r w:rsidRPr="00321A92">
              <w:rPr>
                <w:rFonts w:ascii="Arial" w:eastAsia="Calibri" w:hAnsi="Arial" w:cs="Arial"/>
              </w:rPr>
              <w:t xml:space="preserve"> measured intangible costs</w:t>
            </w:r>
            <w:r w:rsidR="00321A92">
              <w:rPr>
                <w:rFonts w:ascii="Arial" w:eastAsia="Calibri" w:hAnsi="Arial" w:cs="Arial"/>
              </w:rPr>
              <w:t>,</w:t>
            </w:r>
            <w:r w:rsidRPr="00321A92">
              <w:rPr>
                <w:rFonts w:ascii="Arial" w:eastAsia="Calibri" w:hAnsi="Arial" w:cs="Arial"/>
              </w:rPr>
              <w:t xml:space="preserve"> which might be useful for business case project.</w:t>
            </w:r>
          </w:p>
          <w:p w:rsidR="00321A92" w:rsidRDefault="00321A92" w:rsidP="00321A92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Need for a common nomenclature across the client group</w:t>
            </w:r>
          </w:p>
          <w:p w:rsidR="00BE2D3B" w:rsidRDefault="00321A92" w:rsidP="00321A92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Different approaches to methodology across the client group</w:t>
            </w:r>
          </w:p>
          <w:p w:rsidR="00321A92" w:rsidRPr="00321A92" w:rsidRDefault="00321A92" w:rsidP="00321A92">
            <w:pPr>
              <w:pStyle w:val="ListParagraph"/>
              <w:spacing w:before="120" w:after="0" w:line="240" w:lineRule="auto"/>
              <w:ind w:left="318"/>
              <w:rPr>
                <w:rFonts w:ascii="Arial" w:eastAsia="Calibri" w:hAnsi="Arial" w:cs="Arial"/>
              </w:rPr>
            </w:pPr>
          </w:p>
          <w:p w:rsidR="00BE2D3B" w:rsidRPr="0093532C" w:rsidRDefault="00BE2D3B" w:rsidP="0093532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21A92">
              <w:rPr>
                <w:rFonts w:ascii="Arial" w:eastAsia="Calibri" w:hAnsi="Arial" w:cs="Arial"/>
                <w:b/>
              </w:rPr>
              <w:t>S</w:t>
            </w:r>
            <w:r w:rsidR="00321A92">
              <w:rPr>
                <w:rFonts w:ascii="Arial" w:eastAsia="Calibri" w:hAnsi="Arial" w:cs="Arial"/>
                <w:b/>
              </w:rPr>
              <w:t xml:space="preserve">outh </w:t>
            </w:r>
            <w:r w:rsidRPr="00321A92">
              <w:rPr>
                <w:rFonts w:ascii="Arial" w:eastAsia="Calibri" w:hAnsi="Arial" w:cs="Arial"/>
                <w:b/>
              </w:rPr>
              <w:t>W</w:t>
            </w:r>
            <w:r w:rsidR="00321A92">
              <w:rPr>
                <w:rFonts w:ascii="Arial" w:eastAsia="Calibri" w:hAnsi="Arial" w:cs="Arial"/>
                <w:b/>
              </w:rPr>
              <w:t xml:space="preserve">est </w:t>
            </w:r>
            <w:r w:rsidRPr="00321A92">
              <w:rPr>
                <w:rFonts w:ascii="Arial" w:eastAsia="Calibri" w:hAnsi="Arial" w:cs="Arial"/>
                <w:b/>
              </w:rPr>
              <w:t>W</w:t>
            </w:r>
            <w:r w:rsidR="00321A92">
              <w:rPr>
                <w:rFonts w:ascii="Arial" w:eastAsia="Calibri" w:hAnsi="Arial" w:cs="Arial"/>
                <w:b/>
              </w:rPr>
              <w:t xml:space="preserve">ater: </w:t>
            </w:r>
            <w:r w:rsidRPr="00321A92">
              <w:rPr>
                <w:rFonts w:ascii="Arial" w:eastAsia="Calibri" w:hAnsi="Arial" w:cs="Arial"/>
                <w:b/>
              </w:rPr>
              <w:t xml:space="preserve"> </w:t>
            </w:r>
            <w:r w:rsidR="00321A92" w:rsidRPr="0093532C">
              <w:rPr>
                <w:rFonts w:ascii="Arial" w:eastAsia="Calibri" w:hAnsi="Arial" w:cs="Arial"/>
              </w:rPr>
              <w:t>Use offsite on a piecemeal basis at the moment.</w:t>
            </w:r>
            <w:r w:rsidR="00321A92">
              <w:rPr>
                <w:rFonts w:ascii="Arial" w:eastAsia="Calibri" w:hAnsi="Arial" w:cs="Arial"/>
              </w:rPr>
              <w:t xml:space="preserve">  He</w:t>
            </w:r>
            <w:r w:rsidRPr="0093532C">
              <w:rPr>
                <w:rFonts w:ascii="Arial" w:eastAsia="Calibri" w:hAnsi="Arial" w:cs="Arial"/>
              </w:rPr>
              <w:t xml:space="preserve">re to understand what is happening with the group.  </w:t>
            </w:r>
          </w:p>
          <w:p w:rsidR="00BE2D3B" w:rsidRPr="00650046" w:rsidRDefault="00BE2D3B" w:rsidP="0065004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BE2D3B" w:rsidRPr="00650046" w:rsidRDefault="00AD2DF8" w:rsidP="0065004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0046">
              <w:rPr>
                <w:rFonts w:ascii="Arial" w:eastAsia="Calibri" w:hAnsi="Arial" w:cs="Arial"/>
                <w:b/>
              </w:rPr>
              <w:t xml:space="preserve">Offsite Management School:  </w:t>
            </w:r>
            <w:r w:rsidRPr="00650046">
              <w:rPr>
                <w:rFonts w:ascii="Arial" w:eastAsia="Calibri" w:hAnsi="Arial" w:cs="Arial"/>
              </w:rPr>
              <w:t xml:space="preserve">SM explained that he is Chair of the Offsite management School, which is part of the </w:t>
            </w:r>
            <w:r w:rsidR="00BE2D3B" w:rsidRPr="00650046">
              <w:rPr>
                <w:rFonts w:ascii="Arial" w:eastAsia="Calibri" w:hAnsi="Arial" w:cs="Arial"/>
              </w:rPr>
              <w:t xml:space="preserve">Supply Chain </w:t>
            </w:r>
            <w:r w:rsidRPr="00650046">
              <w:rPr>
                <w:rFonts w:ascii="Arial" w:eastAsia="Calibri" w:hAnsi="Arial" w:cs="Arial"/>
              </w:rPr>
              <w:t xml:space="preserve">Sustainability </w:t>
            </w:r>
            <w:r w:rsidR="00BE2D3B" w:rsidRPr="00650046">
              <w:rPr>
                <w:rFonts w:ascii="Arial" w:eastAsia="Calibri" w:hAnsi="Arial" w:cs="Arial"/>
              </w:rPr>
              <w:t xml:space="preserve">School.   </w:t>
            </w:r>
            <w:r w:rsidR="00650046" w:rsidRPr="00650046">
              <w:rPr>
                <w:rFonts w:ascii="Arial" w:eastAsia="Calibri" w:hAnsi="Arial" w:cs="Arial"/>
              </w:rPr>
              <w:t>He w</w:t>
            </w:r>
            <w:r w:rsidR="00BE2D3B" w:rsidRPr="00650046">
              <w:rPr>
                <w:rFonts w:ascii="Arial" w:eastAsia="Calibri" w:hAnsi="Arial" w:cs="Arial"/>
              </w:rPr>
              <w:t>ill be presenting later and wants to see how we can work together</w:t>
            </w:r>
            <w:r w:rsidR="00650046" w:rsidRPr="00650046">
              <w:rPr>
                <w:rFonts w:ascii="Arial" w:eastAsia="Calibri" w:hAnsi="Arial" w:cs="Arial"/>
              </w:rPr>
              <w:t xml:space="preserve"> to deliver the skills required for Offsite Construction.</w:t>
            </w:r>
          </w:p>
          <w:p w:rsidR="00BE2D3B" w:rsidRPr="00650046" w:rsidRDefault="00BE2D3B" w:rsidP="0065004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BE2D3B" w:rsidRPr="00650046" w:rsidRDefault="00650046" w:rsidP="00650046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Welsh Water: </w:t>
            </w:r>
            <w:r>
              <w:rPr>
                <w:rFonts w:ascii="Arial" w:eastAsia="Calibri" w:hAnsi="Arial" w:cs="Arial"/>
              </w:rPr>
              <w:t>DK advised that his front of mind is</w:t>
            </w:r>
            <w:r w:rsidR="00BE2D3B" w:rsidRPr="0065004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BE2D3B" w:rsidRPr="00650046">
              <w:rPr>
                <w:rFonts w:ascii="Arial" w:eastAsia="Calibri" w:hAnsi="Arial" w:cs="Arial"/>
              </w:rPr>
              <w:t>DfMA</w:t>
            </w:r>
            <w:proofErr w:type="spellEnd"/>
            <w:r w:rsidR="00BE2D3B" w:rsidRPr="00650046">
              <w:rPr>
                <w:rFonts w:ascii="Arial" w:eastAsia="Calibri" w:hAnsi="Arial" w:cs="Arial"/>
              </w:rPr>
              <w:t xml:space="preserve"> and standard products.  </w:t>
            </w:r>
            <w:r>
              <w:rPr>
                <w:rFonts w:ascii="Arial" w:eastAsia="Calibri" w:hAnsi="Arial" w:cs="Arial"/>
              </w:rPr>
              <w:t xml:space="preserve">He sees the challenge as </w:t>
            </w:r>
            <w:r w:rsidR="00BE2D3B" w:rsidRPr="00650046">
              <w:rPr>
                <w:rFonts w:ascii="Arial" w:eastAsia="Calibri" w:hAnsi="Arial" w:cs="Arial"/>
              </w:rPr>
              <w:t xml:space="preserve">persuading people to use off-site products.  </w:t>
            </w:r>
          </w:p>
          <w:p w:rsidR="00650046" w:rsidRPr="00650046" w:rsidRDefault="00650046" w:rsidP="0065004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50046" w:rsidRPr="00650046" w:rsidRDefault="00650046" w:rsidP="0065004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50046">
              <w:rPr>
                <w:rFonts w:ascii="Arial" w:eastAsia="Calibri" w:hAnsi="Arial" w:cs="Arial"/>
                <w:b/>
              </w:rPr>
              <w:t xml:space="preserve">Yorkshire Water:  </w:t>
            </w:r>
            <w:r w:rsidRPr="00650046">
              <w:rPr>
                <w:rFonts w:ascii="Arial" w:eastAsia="Calibri" w:hAnsi="Arial" w:cs="Arial"/>
              </w:rPr>
              <w:t>SW introduced himself as the</w:t>
            </w:r>
            <w:r w:rsidR="00BE2D3B" w:rsidRPr="00650046">
              <w:rPr>
                <w:rFonts w:ascii="Arial" w:eastAsia="Calibri" w:hAnsi="Arial" w:cs="Arial"/>
              </w:rPr>
              <w:t xml:space="preserve"> Standard Product Manager</w:t>
            </w:r>
            <w:r w:rsidRPr="00650046">
              <w:rPr>
                <w:rFonts w:ascii="Arial" w:eastAsia="Calibri" w:hAnsi="Arial" w:cs="Arial"/>
              </w:rPr>
              <w:t>.  Yorkshire Water have a</w:t>
            </w:r>
            <w:r w:rsidR="00BE2D3B" w:rsidRPr="00650046">
              <w:rPr>
                <w:rFonts w:ascii="Arial" w:eastAsia="Calibri" w:hAnsi="Arial" w:cs="Arial"/>
              </w:rPr>
              <w:t xml:space="preserve"> growing portfolio of standard products with a team wrapped aroun</w:t>
            </w:r>
            <w:r>
              <w:rPr>
                <w:rFonts w:ascii="Arial" w:eastAsia="Calibri" w:hAnsi="Arial" w:cs="Arial"/>
              </w:rPr>
              <w:t xml:space="preserve">d engineering and procurement. </w:t>
            </w:r>
            <w:r w:rsidRPr="0065004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SW is also working on </w:t>
            </w:r>
            <w:r w:rsidRPr="00650046">
              <w:rPr>
                <w:rFonts w:ascii="Arial" w:eastAsia="Calibri" w:hAnsi="Arial" w:cs="Arial"/>
              </w:rPr>
              <w:t>AMP7</w:t>
            </w:r>
            <w:r>
              <w:rPr>
                <w:rFonts w:ascii="Arial" w:eastAsia="Calibri" w:hAnsi="Arial" w:cs="Arial"/>
              </w:rPr>
              <w:t xml:space="preserve"> and </w:t>
            </w:r>
            <w:r w:rsidRPr="00650046">
              <w:rPr>
                <w:rFonts w:ascii="Arial" w:eastAsia="Calibri" w:hAnsi="Arial" w:cs="Arial"/>
              </w:rPr>
              <w:t>looking at smart infrastructure.</w:t>
            </w:r>
          </w:p>
          <w:p w:rsidR="00650046" w:rsidRDefault="00650046" w:rsidP="0065004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2A2C16" w:rsidRDefault="002A2C16" w:rsidP="00650046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Challenges:</w:t>
            </w:r>
          </w:p>
          <w:p w:rsidR="002A2C16" w:rsidRDefault="00BE2D3B" w:rsidP="002A2C16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650046">
              <w:rPr>
                <w:rFonts w:ascii="Arial" w:eastAsia="Calibri" w:hAnsi="Arial" w:cs="Arial"/>
              </w:rPr>
              <w:lastRenderedPageBreak/>
              <w:t>Also being challenged on business cases</w:t>
            </w:r>
            <w:r w:rsidR="002A2C16">
              <w:rPr>
                <w:rFonts w:ascii="Arial" w:eastAsia="Calibri" w:hAnsi="Arial" w:cs="Arial"/>
              </w:rPr>
              <w:t xml:space="preserve"> and is </w:t>
            </w:r>
            <w:r w:rsidRPr="00650046">
              <w:rPr>
                <w:rFonts w:ascii="Arial" w:eastAsia="Calibri" w:hAnsi="Arial" w:cs="Arial"/>
              </w:rPr>
              <w:t>res</w:t>
            </w:r>
            <w:r w:rsidR="002A2C16">
              <w:rPr>
                <w:rFonts w:ascii="Arial" w:eastAsia="Calibri" w:hAnsi="Arial" w:cs="Arial"/>
              </w:rPr>
              <w:t>ponding to demonstrate</w:t>
            </w:r>
            <w:r w:rsidRPr="00650046">
              <w:rPr>
                <w:rFonts w:ascii="Arial" w:eastAsia="Calibri" w:hAnsi="Arial" w:cs="Arial"/>
              </w:rPr>
              <w:t xml:space="preserve"> both </w:t>
            </w:r>
            <w:r w:rsidR="002A2C16">
              <w:rPr>
                <w:rFonts w:ascii="Arial" w:eastAsia="Calibri" w:hAnsi="Arial" w:cs="Arial"/>
              </w:rPr>
              <w:t xml:space="preserve">the </w:t>
            </w:r>
            <w:r w:rsidRPr="00650046">
              <w:rPr>
                <w:rFonts w:ascii="Arial" w:eastAsia="Calibri" w:hAnsi="Arial" w:cs="Arial"/>
              </w:rPr>
              <w:t xml:space="preserve">indirect and direct savings.  </w:t>
            </w:r>
          </w:p>
          <w:p w:rsidR="00923405" w:rsidRDefault="00BE2D3B" w:rsidP="00861888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650046">
              <w:rPr>
                <w:rFonts w:ascii="Arial" w:eastAsia="Calibri" w:hAnsi="Arial" w:cs="Arial"/>
              </w:rPr>
              <w:t xml:space="preserve">Resistance from </w:t>
            </w:r>
            <w:r w:rsidR="002A2C16">
              <w:rPr>
                <w:rFonts w:ascii="Arial" w:eastAsia="Calibri" w:hAnsi="Arial" w:cs="Arial"/>
              </w:rPr>
              <w:t xml:space="preserve">the </w:t>
            </w:r>
            <w:r w:rsidRPr="00650046">
              <w:rPr>
                <w:rFonts w:ascii="Arial" w:eastAsia="Calibri" w:hAnsi="Arial" w:cs="Arial"/>
              </w:rPr>
              <w:t>supply chain.</w:t>
            </w:r>
          </w:p>
          <w:p w:rsidR="00A24392" w:rsidRDefault="00A24392" w:rsidP="00A243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A24392" w:rsidRDefault="00A24392" w:rsidP="00A2439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All</w:t>
            </w:r>
            <w:r w:rsidRPr="00A24392">
              <w:rPr>
                <w:rFonts w:ascii="Arial" w:eastAsia="Calibri" w:hAnsi="Arial" w:cs="Arial"/>
              </w:rPr>
              <w:t xml:space="preserve"> agreed that </w:t>
            </w:r>
            <w:r>
              <w:rPr>
                <w:rFonts w:ascii="Arial" w:eastAsia="Calibri" w:hAnsi="Arial" w:cs="Arial"/>
              </w:rPr>
              <w:t>f</w:t>
            </w:r>
            <w:r w:rsidRPr="00A24392">
              <w:rPr>
                <w:rFonts w:ascii="Arial" w:eastAsia="Calibri" w:hAnsi="Arial" w:cs="Arial"/>
              </w:rPr>
              <w:t>ragmentation is a proble</w:t>
            </w:r>
            <w:r>
              <w:rPr>
                <w:rFonts w:ascii="Arial" w:eastAsia="Calibri" w:hAnsi="Arial" w:cs="Arial"/>
              </w:rPr>
              <w:t xml:space="preserve">m for the entire water industry and there </w:t>
            </w:r>
            <w:r w:rsidRPr="00A24392">
              <w:rPr>
                <w:rFonts w:ascii="Arial" w:eastAsia="Calibri" w:hAnsi="Arial" w:cs="Arial"/>
              </w:rPr>
              <w:t xml:space="preserve">is a need to agree collectively what are products and key terms. </w:t>
            </w:r>
          </w:p>
          <w:p w:rsidR="00965295" w:rsidRDefault="00965295" w:rsidP="00A243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965295" w:rsidRDefault="00965295" w:rsidP="00A243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65295">
              <w:rPr>
                <w:rFonts w:ascii="Arial" w:eastAsia="Calibri" w:hAnsi="Arial" w:cs="Arial"/>
                <w:b/>
              </w:rPr>
              <w:t>General:</w:t>
            </w:r>
            <w:r>
              <w:rPr>
                <w:rFonts w:ascii="Arial" w:eastAsia="Calibri" w:hAnsi="Arial" w:cs="Arial"/>
                <w:b/>
              </w:rPr>
              <w:t xml:space="preserve">  </w:t>
            </w:r>
            <w:r>
              <w:rPr>
                <w:rFonts w:ascii="Arial" w:eastAsia="Calibri" w:hAnsi="Arial" w:cs="Arial"/>
              </w:rPr>
              <w:t>There was a discussion around storing data on the Buildoffsite website.  It was AGREED that:</w:t>
            </w:r>
          </w:p>
          <w:p w:rsidR="00965295" w:rsidRPr="00512AD1" w:rsidRDefault="00965295" w:rsidP="00512AD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  <w:b/>
              </w:rPr>
            </w:pPr>
            <w:r w:rsidRPr="00512AD1">
              <w:rPr>
                <w:rFonts w:ascii="Arial" w:eastAsia="Calibri" w:hAnsi="Arial" w:cs="Arial"/>
                <w:b/>
              </w:rPr>
              <w:t xml:space="preserve">The standard products spreadsheet should be removed from the </w:t>
            </w:r>
            <w:proofErr w:type="spellStart"/>
            <w:r w:rsidRPr="00512AD1">
              <w:rPr>
                <w:rFonts w:ascii="Arial" w:eastAsia="Calibri" w:hAnsi="Arial" w:cs="Arial"/>
                <w:b/>
              </w:rPr>
              <w:t>BoS</w:t>
            </w:r>
            <w:proofErr w:type="spellEnd"/>
            <w:r w:rsidRPr="00512AD1">
              <w:rPr>
                <w:rFonts w:ascii="Arial" w:eastAsia="Calibri" w:hAnsi="Arial" w:cs="Arial"/>
                <w:b/>
              </w:rPr>
              <w:t xml:space="preserve"> website.</w:t>
            </w:r>
          </w:p>
          <w:p w:rsidR="00965295" w:rsidRPr="00512AD1" w:rsidRDefault="00965295" w:rsidP="00512AD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The photos on the </w:t>
            </w:r>
            <w:proofErr w:type="spellStart"/>
            <w:r>
              <w:rPr>
                <w:rFonts w:ascii="Arial" w:eastAsia="Calibri" w:hAnsi="Arial" w:cs="Arial"/>
              </w:rPr>
              <w:t>BoS</w:t>
            </w:r>
            <w:proofErr w:type="spellEnd"/>
            <w:r>
              <w:rPr>
                <w:rFonts w:ascii="Arial" w:eastAsia="Calibri" w:hAnsi="Arial" w:cs="Arial"/>
              </w:rPr>
              <w:t xml:space="preserve"> Water Hub area should be refreshed.  </w:t>
            </w:r>
            <w:r w:rsidRPr="00512AD1">
              <w:rPr>
                <w:rFonts w:ascii="Arial" w:eastAsia="Calibri" w:hAnsi="Arial" w:cs="Arial"/>
                <w:b/>
              </w:rPr>
              <w:t>All to send suitable photos to LS.</w:t>
            </w:r>
          </w:p>
          <w:p w:rsidR="00965295" w:rsidRPr="00965295" w:rsidRDefault="00965295" w:rsidP="00512AD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512AD1">
              <w:rPr>
                <w:rFonts w:ascii="Arial" w:eastAsia="Calibri" w:hAnsi="Arial" w:cs="Arial"/>
                <w:b/>
              </w:rPr>
              <w:t xml:space="preserve">JR/SW to send </w:t>
            </w:r>
            <w:r w:rsidR="00512AD1" w:rsidRPr="00512AD1">
              <w:rPr>
                <w:rFonts w:ascii="Arial" w:eastAsia="Calibri" w:hAnsi="Arial" w:cs="Arial"/>
                <w:b/>
              </w:rPr>
              <w:t>non confidential documents currently on Yorkshire Water</w:t>
            </w:r>
            <w:r w:rsidRPr="00512AD1">
              <w:rPr>
                <w:rFonts w:ascii="Arial" w:eastAsia="Calibri" w:hAnsi="Arial" w:cs="Arial"/>
                <w:b/>
              </w:rPr>
              <w:t xml:space="preserve"> </w:t>
            </w:r>
            <w:r w:rsidR="00512AD1" w:rsidRPr="00512AD1">
              <w:rPr>
                <w:rFonts w:ascii="Arial" w:eastAsia="Calibri" w:hAnsi="Arial" w:cs="Arial"/>
                <w:b/>
              </w:rPr>
              <w:t>SharePoint site</w:t>
            </w:r>
            <w:r w:rsidRPr="00512AD1">
              <w:rPr>
                <w:rFonts w:ascii="Arial" w:eastAsia="Calibri" w:hAnsi="Arial" w:cs="Arial"/>
                <w:b/>
              </w:rPr>
              <w:t xml:space="preserve"> to LS to upload to </w:t>
            </w:r>
            <w:proofErr w:type="spellStart"/>
            <w:r w:rsidRPr="00512AD1">
              <w:rPr>
                <w:rFonts w:ascii="Arial" w:eastAsia="Calibri" w:hAnsi="Arial" w:cs="Arial"/>
                <w:b/>
              </w:rPr>
              <w:t>BoS</w:t>
            </w:r>
            <w:proofErr w:type="spellEnd"/>
            <w:r w:rsidRPr="00512AD1">
              <w:rPr>
                <w:rFonts w:ascii="Arial" w:eastAsia="Calibri" w:hAnsi="Arial" w:cs="Arial"/>
                <w:b/>
              </w:rPr>
              <w:t xml:space="preserve"> website</w:t>
            </w:r>
            <w:r w:rsidRPr="00965295">
              <w:rPr>
                <w:rFonts w:ascii="Arial" w:eastAsia="Calibri" w:hAnsi="Arial" w:cs="Arial"/>
              </w:rPr>
              <w:t>.</w:t>
            </w:r>
          </w:p>
          <w:p w:rsidR="00512AD1" w:rsidRPr="00512AD1" w:rsidRDefault="00512AD1" w:rsidP="00512AD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  <w:b/>
              </w:rPr>
            </w:pPr>
            <w:r w:rsidRPr="00512AD1">
              <w:rPr>
                <w:rFonts w:ascii="Arial" w:eastAsia="Calibri" w:hAnsi="Arial" w:cs="Arial"/>
                <w:b/>
              </w:rPr>
              <w:t xml:space="preserve">LS </w:t>
            </w:r>
            <w:r w:rsidR="00965295" w:rsidRPr="00512AD1">
              <w:rPr>
                <w:rFonts w:ascii="Arial" w:eastAsia="Calibri" w:hAnsi="Arial" w:cs="Arial"/>
                <w:b/>
              </w:rPr>
              <w:t xml:space="preserve">to look </w:t>
            </w:r>
            <w:r w:rsidRPr="00512AD1">
              <w:rPr>
                <w:rFonts w:ascii="Arial" w:eastAsia="Calibri" w:hAnsi="Arial" w:cs="Arial"/>
                <w:b/>
              </w:rPr>
              <w:t>feasibility of setting up a</w:t>
            </w:r>
            <w:r w:rsidR="00965295" w:rsidRPr="00512AD1">
              <w:rPr>
                <w:rFonts w:ascii="Arial" w:eastAsia="Calibri" w:hAnsi="Arial" w:cs="Arial"/>
                <w:b/>
              </w:rPr>
              <w:t xml:space="preserve"> secure area </w:t>
            </w:r>
            <w:r w:rsidRPr="00512AD1">
              <w:rPr>
                <w:rFonts w:ascii="Arial" w:eastAsia="Calibri" w:hAnsi="Arial" w:cs="Arial"/>
                <w:b/>
              </w:rPr>
              <w:t xml:space="preserve">of </w:t>
            </w:r>
            <w:proofErr w:type="spellStart"/>
            <w:r w:rsidRPr="00512AD1">
              <w:rPr>
                <w:rFonts w:ascii="Arial" w:eastAsia="Calibri" w:hAnsi="Arial" w:cs="Arial"/>
                <w:b/>
              </w:rPr>
              <w:t>BoS</w:t>
            </w:r>
            <w:proofErr w:type="spellEnd"/>
            <w:r w:rsidRPr="00512AD1">
              <w:rPr>
                <w:rFonts w:ascii="Arial" w:eastAsia="Calibri" w:hAnsi="Arial" w:cs="Arial"/>
                <w:b/>
              </w:rPr>
              <w:t xml:space="preserve"> website for water </w:t>
            </w:r>
            <w:r w:rsidR="00965295" w:rsidRPr="00512AD1">
              <w:rPr>
                <w:rFonts w:ascii="Arial" w:eastAsia="Calibri" w:hAnsi="Arial" w:cs="Arial"/>
                <w:b/>
              </w:rPr>
              <w:t>client</w:t>
            </w:r>
            <w:r w:rsidRPr="00512AD1">
              <w:rPr>
                <w:rFonts w:ascii="Arial" w:eastAsia="Calibri" w:hAnsi="Arial" w:cs="Arial"/>
                <w:b/>
              </w:rPr>
              <w:t xml:space="preserve"> group confidential documents.</w:t>
            </w:r>
          </w:p>
          <w:p w:rsidR="00965295" w:rsidRDefault="00512AD1" w:rsidP="00512AD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As an interim arrangement. </w:t>
            </w:r>
            <w:r w:rsidR="00965295" w:rsidRPr="00965295">
              <w:rPr>
                <w:rFonts w:ascii="Arial" w:eastAsia="Calibri" w:hAnsi="Arial" w:cs="Arial"/>
              </w:rPr>
              <w:t xml:space="preserve">client </w:t>
            </w:r>
            <w:r>
              <w:rPr>
                <w:rFonts w:ascii="Arial" w:eastAsia="Calibri" w:hAnsi="Arial" w:cs="Arial"/>
              </w:rPr>
              <w:t xml:space="preserve">confidential information should </w:t>
            </w:r>
            <w:r w:rsidR="00965295" w:rsidRPr="00965295">
              <w:rPr>
                <w:rFonts w:ascii="Arial" w:eastAsia="Calibri" w:hAnsi="Arial" w:cs="Arial"/>
              </w:rPr>
              <w:t>remain</w:t>
            </w:r>
            <w:r>
              <w:rPr>
                <w:rFonts w:ascii="Arial" w:eastAsia="Calibri" w:hAnsi="Arial" w:cs="Arial"/>
              </w:rPr>
              <w:t xml:space="preserve"> shared via the</w:t>
            </w:r>
            <w:r w:rsidR="00965295" w:rsidRPr="00965295">
              <w:rPr>
                <w:rFonts w:ascii="Arial" w:eastAsia="Calibri" w:hAnsi="Arial" w:cs="Arial"/>
              </w:rPr>
              <w:t xml:space="preserve"> Y</w:t>
            </w:r>
            <w:r>
              <w:rPr>
                <w:rFonts w:ascii="Arial" w:eastAsia="Calibri" w:hAnsi="Arial" w:cs="Arial"/>
              </w:rPr>
              <w:t>orkshire Water SharePoint site</w:t>
            </w:r>
          </w:p>
          <w:p w:rsidR="00965295" w:rsidRPr="00512AD1" w:rsidRDefault="00965295" w:rsidP="00512AD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  <w:b/>
              </w:rPr>
            </w:pPr>
            <w:r w:rsidRPr="00512AD1">
              <w:rPr>
                <w:rFonts w:ascii="Arial" w:eastAsia="Calibri" w:hAnsi="Arial" w:cs="Arial"/>
                <w:b/>
              </w:rPr>
              <w:t>SW to look at 3rd party systems for sharing client confidential information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5491B" w:rsidRDefault="0085491B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21115" w:rsidRDefault="00121115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21115" w:rsidRDefault="00121115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21115" w:rsidRDefault="00121115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21115" w:rsidRDefault="00121115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21115" w:rsidRDefault="00121115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21115" w:rsidRDefault="00121115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21115" w:rsidRDefault="00121115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AD046D" w:rsidRDefault="00AD046D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21115" w:rsidRDefault="00121115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21115" w:rsidRDefault="00121115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LS</w:t>
            </w: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AD046D" w:rsidRDefault="00AD046D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LS</w:t>
            </w: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AD046D" w:rsidRDefault="00AD046D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ALL</w:t>
            </w:r>
          </w:p>
          <w:p w:rsidR="00512AD1" w:rsidRPr="002E3A3A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JR/SW</w:t>
            </w: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LS</w:t>
            </w: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12AD1" w:rsidRPr="00E10661" w:rsidRDefault="00512AD1" w:rsidP="001211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SW</w:t>
            </w:r>
          </w:p>
        </w:tc>
      </w:tr>
      <w:tr w:rsidR="001B7F3E" w:rsidRPr="001B7F3E" w:rsidTr="00D87C21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B7F3E" w:rsidRPr="00E10661" w:rsidRDefault="001B7F3E" w:rsidP="00E1066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885" w:hanging="567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B7F3E" w:rsidRDefault="00FC6EEE" w:rsidP="0059041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Water Company Standards</w:t>
            </w:r>
          </w:p>
          <w:p w:rsidR="00456F33" w:rsidRPr="00E93845" w:rsidRDefault="00456F33" w:rsidP="005904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E10661" w:rsidRDefault="00FC6EEE" w:rsidP="00E9384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JR gave </w:t>
            </w:r>
            <w:r w:rsidR="003D3ADD">
              <w:rPr>
                <w:rFonts w:ascii="Arial" w:eastAsia="Calibri" w:hAnsi="Arial" w:cs="Arial"/>
              </w:rPr>
              <w:t xml:space="preserve">a quick </w:t>
            </w:r>
            <w:r>
              <w:rPr>
                <w:rFonts w:ascii="Arial" w:eastAsia="Calibri" w:hAnsi="Arial" w:cs="Arial"/>
              </w:rPr>
              <w:t>background to this</w:t>
            </w:r>
            <w:r w:rsidR="003D3ADD">
              <w:rPr>
                <w:rFonts w:ascii="Arial" w:eastAsia="Calibri" w:hAnsi="Arial" w:cs="Arial"/>
              </w:rPr>
              <w:t>.  A</w:t>
            </w:r>
            <w:r>
              <w:rPr>
                <w:rFonts w:ascii="Arial" w:eastAsia="Calibri" w:hAnsi="Arial" w:cs="Arial"/>
              </w:rPr>
              <w:t>m</w:t>
            </w:r>
            <w:r w:rsidR="00E93845">
              <w:rPr>
                <w:rFonts w:ascii="Arial" w:eastAsia="Calibri" w:hAnsi="Arial" w:cs="Arial"/>
              </w:rPr>
              <w:t>ie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Ladyman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="003D3ADD">
              <w:rPr>
                <w:rFonts w:ascii="Arial" w:eastAsia="Calibri" w:hAnsi="Arial" w:cs="Arial"/>
              </w:rPr>
              <w:t xml:space="preserve">from </w:t>
            </w:r>
            <w:r w:rsidR="00E93845">
              <w:rPr>
                <w:rFonts w:ascii="Arial" w:eastAsia="Calibri" w:hAnsi="Arial" w:cs="Arial"/>
              </w:rPr>
              <w:t xml:space="preserve">Anglian Water gave a </w:t>
            </w:r>
            <w:r>
              <w:rPr>
                <w:rFonts w:ascii="Arial" w:eastAsia="Calibri" w:hAnsi="Arial" w:cs="Arial"/>
              </w:rPr>
              <w:t>presentation</w:t>
            </w:r>
            <w:r w:rsidR="00E93845">
              <w:rPr>
                <w:rFonts w:ascii="Arial" w:eastAsia="Calibri" w:hAnsi="Arial" w:cs="Arial"/>
              </w:rPr>
              <w:t xml:space="preserve"> to the Water Hub Client Product Group on 24</w:t>
            </w:r>
            <w:r w:rsidR="00E93845" w:rsidRPr="00E93845">
              <w:rPr>
                <w:rFonts w:ascii="Arial" w:eastAsia="Calibri" w:hAnsi="Arial" w:cs="Arial"/>
              </w:rPr>
              <w:t>th</w:t>
            </w:r>
            <w:r w:rsidR="00E93845">
              <w:rPr>
                <w:rFonts w:ascii="Arial" w:eastAsia="Calibri" w:hAnsi="Arial" w:cs="Arial"/>
              </w:rPr>
              <w:t xml:space="preserve"> May, which c</w:t>
            </w:r>
            <w:r>
              <w:rPr>
                <w:rFonts w:ascii="Arial" w:eastAsia="Calibri" w:hAnsi="Arial" w:cs="Arial"/>
              </w:rPr>
              <w:t>ompare</w:t>
            </w:r>
            <w:r w:rsidR="00E93845">
              <w:rPr>
                <w:rFonts w:ascii="Arial" w:eastAsia="Calibri" w:hAnsi="Arial" w:cs="Arial"/>
              </w:rPr>
              <w:t xml:space="preserve">d and contrasted </w:t>
            </w:r>
            <w:r>
              <w:rPr>
                <w:rFonts w:ascii="Arial" w:eastAsia="Calibri" w:hAnsi="Arial" w:cs="Arial"/>
              </w:rPr>
              <w:t>standards with a view to standardising products across companies.</w:t>
            </w:r>
            <w:r w:rsidR="00053C89">
              <w:rPr>
                <w:rFonts w:ascii="Arial" w:eastAsia="Calibri" w:hAnsi="Arial" w:cs="Arial"/>
              </w:rPr>
              <w:t xml:space="preserve">  The work also looked at the blockers to achieving standardisation.</w:t>
            </w:r>
          </w:p>
          <w:p w:rsidR="00053C89" w:rsidRDefault="00053C89" w:rsidP="00E9384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82EA5" w:rsidRDefault="00053C89" w:rsidP="00582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3C89">
              <w:rPr>
                <w:rFonts w:ascii="Arial" w:eastAsia="Calibri" w:hAnsi="Arial" w:cs="Arial"/>
              </w:rPr>
              <w:t xml:space="preserve">This work and been put on hold </w:t>
            </w:r>
            <w:r w:rsidRPr="00053C89">
              <w:rPr>
                <w:rFonts w:ascii="Arial" w:hAnsi="Arial" w:cs="Arial"/>
              </w:rPr>
              <w:t xml:space="preserve">because of the disparity and complexity of technical terms.  It was AGREED that this work should be put on hold until a common terminology has been agreed between the various client group members.  </w:t>
            </w:r>
            <w:r w:rsidRPr="00053C89">
              <w:rPr>
                <w:rFonts w:ascii="Arial" w:hAnsi="Arial" w:cs="Arial"/>
                <w:b/>
              </w:rPr>
              <w:t>JR to advise CP.</w:t>
            </w:r>
          </w:p>
          <w:p w:rsidR="00965295" w:rsidRDefault="00965295" w:rsidP="00582E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65295" w:rsidRDefault="00965295" w:rsidP="009652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AGREED that the approach is to first standardise and </w:t>
            </w:r>
            <w:r w:rsidRPr="00582EA5">
              <w:rPr>
                <w:rFonts w:ascii="Arial" w:hAnsi="Arial" w:cs="Arial"/>
              </w:rPr>
              <w:t>then configure.</w:t>
            </w:r>
          </w:p>
          <w:p w:rsidR="00965295" w:rsidRPr="00582EA5" w:rsidRDefault="00965295" w:rsidP="00965295">
            <w:pPr>
              <w:spacing w:after="0" w:line="240" w:lineRule="auto"/>
              <w:rPr>
                <w:rFonts w:ascii="Arial" w:hAnsi="Arial" w:cs="Arial"/>
              </w:rPr>
            </w:pPr>
          </w:p>
          <w:p w:rsidR="00643FCD" w:rsidRPr="002E3A3A" w:rsidRDefault="00965295" w:rsidP="00965295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There is a need to p</w:t>
            </w:r>
            <w:r w:rsidRPr="00582EA5">
              <w:rPr>
                <w:rFonts w:ascii="Arial" w:hAnsi="Arial" w:cs="Arial"/>
              </w:rPr>
              <w:t>ull together a document o</w:t>
            </w:r>
            <w:r>
              <w:rPr>
                <w:rFonts w:ascii="Arial" w:hAnsi="Arial" w:cs="Arial"/>
              </w:rPr>
              <w:t>f terminology/glossary of terms that is water specific.  This should be c</w:t>
            </w:r>
            <w:r w:rsidRPr="00582EA5">
              <w:rPr>
                <w:rFonts w:ascii="Arial" w:hAnsi="Arial" w:cs="Arial"/>
              </w:rPr>
              <w:t xml:space="preserve">lient led </w:t>
            </w:r>
            <w:r>
              <w:rPr>
                <w:rFonts w:ascii="Arial" w:hAnsi="Arial" w:cs="Arial"/>
              </w:rPr>
              <w:t xml:space="preserve">and should include </w:t>
            </w:r>
            <w:r w:rsidRPr="00582EA5">
              <w:rPr>
                <w:rFonts w:ascii="Arial" w:hAnsi="Arial" w:cs="Arial"/>
              </w:rPr>
              <w:t>best</w:t>
            </w:r>
            <w:r>
              <w:rPr>
                <w:rFonts w:ascii="Arial" w:hAnsi="Arial" w:cs="Arial"/>
              </w:rPr>
              <w:t>/good practice fro</w:t>
            </w:r>
            <w:r w:rsidRPr="00582EA5">
              <w:rPr>
                <w:rFonts w:ascii="Arial" w:hAnsi="Arial" w:cs="Arial"/>
              </w:rPr>
              <w:t xml:space="preserve">m other areas. </w:t>
            </w:r>
            <w:r w:rsidR="00A81937">
              <w:rPr>
                <w:rFonts w:ascii="Arial" w:hAnsi="Arial" w:cs="Arial"/>
              </w:rPr>
              <w:t xml:space="preserve">  This to be c</w:t>
            </w:r>
            <w:r w:rsidR="00E74B36">
              <w:rPr>
                <w:rFonts w:ascii="Arial" w:hAnsi="Arial" w:cs="Arial"/>
              </w:rPr>
              <w:t xml:space="preserve">overed further in agenda item 9.  </w:t>
            </w:r>
          </w:p>
          <w:p w:rsidR="00AD046D" w:rsidRDefault="00AD046D" w:rsidP="00965295">
            <w:pPr>
              <w:spacing w:after="0" w:line="240" w:lineRule="auto"/>
              <w:rPr>
                <w:rFonts w:ascii="Arial" w:hAnsi="Arial" w:cs="Arial"/>
              </w:rPr>
            </w:pPr>
          </w:p>
          <w:p w:rsidR="00643FCD" w:rsidRDefault="00643FCD" w:rsidP="009652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74B36">
              <w:rPr>
                <w:rFonts w:ascii="Arial" w:hAnsi="Arial" w:cs="Arial"/>
              </w:rPr>
              <w:t xml:space="preserve">he meeting brainstormed some term that they would like </w:t>
            </w:r>
            <w:r>
              <w:rPr>
                <w:rFonts w:ascii="Arial" w:hAnsi="Arial" w:cs="Arial"/>
              </w:rPr>
              <w:t>de</w:t>
            </w:r>
            <w:r w:rsidR="00E74B36">
              <w:rPr>
                <w:rFonts w:ascii="Arial" w:hAnsi="Arial" w:cs="Arial"/>
              </w:rPr>
              <w:t xml:space="preserve">fined.  These </w:t>
            </w:r>
            <w:r>
              <w:rPr>
                <w:rFonts w:ascii="Arial" w:hAnsi="Arial" w:cs="Arial"/>
              </w:rPr>
              <w:t xml:space="preserve">include: 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Outline Product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Standard Product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Standard Asset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Configuration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Module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lastRenderedPageBreak/>
              <w:t>Super module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Component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Sub-Assembly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Assembly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Standard Design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Standard Solution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Minimum Asset Standard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Reference Design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Signature Design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Level of Development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Maturity Level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Offsite</w:t>
            </w:r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proofErr w:type="spellStart"/>
            <w:r w:rsidRPr="00022D0F">
              <w:rPr>
                <w:rFonts w:ascii="Arial" w:eastAsia="Calibri" w:hAnsi="Arial" w:cs="Arial"/>
              </w:rPr>
              <w:t>DfMA</w:t>
            </w:r>
            <w:proofErr w:type="spellEnd"/>
          </w:p>
          <w:p w:rsidR="00643FCD" w:rsidRPr="00022D0F" w:rsidRDefault="00643FC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proofErr w:type="spellStart"/>
            <w:r w:rsidRPr="00022D0F">
              <w:rPr>
                <w:rFonts w:ascii="Arial" w:eastAsia="Calibri" w:hAnsi="Arial" w:cs="Arial"/>
              </w:rPr>
              <w:t>Productisation</w:t>
            </w:r>
            <w:proofErr w:type="spellEnd"/>
          </w:p>
          <w:p w:rsidR="00643FCD" w:rsidRPr="00022D0F" w:rsidRDefault="00AD046D" w:rsidP="00022D0F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 w:rsidRPr="00022D0F">
              <w:rPr>
                <w:rFonts w:ascii="Arial" w:eastAsia="Calibri" w:hAnsi="Arial" w:cs="Arial"/>
              </w:rPr>
              <w:t>Variants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B7F3E" w:rsidRDefault="001B7F3E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456F33" w:rsidRDefault="00456F33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93845" w:rsidRDefault="00E93845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93845" w:rsidRDefault="00E93845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93845" w:rsidRDefault="00E93845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93845" w:rsidRDefault="00E93845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A3F6F" w:rsidRDefault="00EA3F6F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A3F6F" w:rsidRDefault="00EA3F6F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A3F6F" w:rsidRDefault="00EA3F6F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A3F6F" w:rsidRDefault="00EA3F6F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A3F6F" w:rsidRDefault="00EA3F6F" w:rsidP="00E106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93845" w:rsidRPr="00E10661" w:rsidRDefault="00EA3F6F" w:rsidP="00E938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</w:tc>
      </w:tr>
      <w:tr w:rsidR="00940BC7" w:rsidRPr="00367BCD" w:rsidTr="00D87C21">
        <w:trPr>
          <w:trHeight w:val="5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0BC7" w:rsidRPr="00E10661" w:rsidRDefault="00940BC7" w:rsidP="00014B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0BC7" w:rsidRPr="00590410" w:rsidRDefault="00940BC7" w:rsidP="005904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0410">
              <w:rPr>
                <w:rFonts w:ascii="Arial" w:hAnsi="Arial" w:cs="Arial"/>
                <w:b/>
              </w:rPr>
              <w:t xml:space="preserve">Offsite </w:t>
            </w:r>
            <w:r w:rsidR="00590410" w:rsidRPr="00590410">
              <w:rPr>
                <w:rFonts w:ascii="Arial" w:hAnsi="Arial" w:cs="Arial"/>
                <w:b/>
              </w:rPr>
              <w:t xml:space="preserve">Management </w:t>
            </w:r>
            <w:r w:rsidRPr="00590410">
              <w:rPr>
                <w:rFonts w:ascii="Arial" w:hAnsi="Arial" w:cs="Arial"/>
                <w:b/>
              </w:rPr>
              <w:t>School</w:t>
            </w:r>
            <w:r w:rsidR="00590410" w:rsidRPr="00590410">
              <w:rPr>
                <w:rFonts w:ascii="Arial" w:hAnsi="Arial" w:cs="Arial"/>
                <w:b/>
              </w:rPr>
              <w:t xml:space="preserve"> (OMS)</w:t>
            </w:r>
          </w:p>
          <w:p w:rsidR="0023505F" w:rsidRPr="00590410" w:rsidRDefault="0023505F" w:rsidP="00590410">
            <w:pPr>
              <w:spacing w:after="0" w:line="240" w:lineRule="auto"/>
              <w:rPr>
                <w:rFonts w:ascii="Arial" w:hAnsi="Arial" w:cs="Arial"/>
              </w:rPr>
            </w:pPr>
          </w:p>
          <w:p w:rsidR="00E00F88" w:rsidRDefault="00A24A43" w:rsidP="005904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 gave a presentation on the Supply Chain Sustainability School/Offsite Management School.</w:t>
            </w:r>
            <w:r w:rsidR="00590410">
              <w:rPr>
                <w:rFonts w:ascii="Arial" w:hAnsi="Arial" w:cs="Arial"/>
              </w:rPr>
              <w:t xml:space="preserve">  This will be circulated to the group and published on the </w:t>
            </w:r>
            <w:proofErr w:type="spellStart"/>
            <w:r w:rsidR="00590410">
              <w:rPr>
                <w:rFonts w:ascii="Arial" w:hAnsi="Arial" w:cs="Arial"/>
              </w:rPr>
              <w:t>BoS</w:t>
            </w:r>
            <w:proofErr w:type="spellEnd"/>
            <w:r w:rsidR="00590410">
              <w:rPr>
                <w:rFonts w:ascii="Arial" w:hAnsi="Arial" w:cs="Arial"/>
              </w:rPr>
              <w:t xml:space="preserve"> Website.</w:t>
            </w:r>
            <w:r w:rsidR="00E00F88">
              <w:rPr>
                <w:rFonts w:ascii="Arial" w:hAnsi="Arial" w:cs="Arial"/>
              </w:rPr>
              <w:t xml:space="preserve">  </w:t>
            </w:r>
          </w:p>
          <w:p w:rsidR="00E00F88" w:rsidRDefault="00E00F88" w:rsidP="00590410">
            <w:pPr>
              <w:spacing w:after="0" w:line="240" w:lineRule="auto"/>
              <w:rPr>
                <w:rFonts w:ascii="Arial" w:hAnsi="Arial" w:cs="Arial"/>
              </w:rPr>
            </w:pPr>
          </w:p>
          <w:p w:rsidR="00A24A43" w:rsidRDefault="00E00F88" w:rsidP="005904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parties agreed that there is a s</w:t>
            </w:r>
            <w:r w:rsidRPr="00590410">
              <w:rPr>
                <w:rFonts w:ascii="Arial" w:hAnsi="Arial" w:cs="Arial"/>
              </w:rPr>
              <w:t>trong desire for the water hub to collaborate with</w:t>
            </w:r>
            <w:r>
              <w:rPr>
                <w:rFonts w:ascii="Arial" w:hAnsi="Arial" w:cs="Arial"/>
              </w:rPr>
              <w:t xml:space="preserve"> </w:t>
            </w:r>
            <w:r w:rsidR="00AD046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MS.</w:t>
            </w:r>
          </w:p>
          <w:p w:rsidR="00E00F88" w:rsidRDefault="00E00F88" w:rsidP="00590410">
            <w:pPr>
              <w:spacing w:after="0" w:line="240" w:lineRule="auto"/>
              <w:rPr>
                <w:rFonts w:ascii="Arial" w:hAnsi="Arial" w:cs="Arial"/>
              </w:rPr>
            </w:pPr>
          </w:p>
          <w:p w:rsidR="00E00F88" w:rsidRPr="00590410" w:rsidRDefault="00C45760" w:rsidP="001B6C4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</w:t>
            </w:r>
            <w:r w:rsidR="00E00F88">
              <w:rPr>
                <w:rFonts w:ascii="Arial" w:hAnsi="Arial" w:cs="Arial"/>
              </w:rPr>
              <w:t xml:space="preserve"> that all water companies would aspire to have their</w:t>
            </w:r>
            <w:r w:rsidR="00E00F88" w:rsidRPr="00590410">
              <w:rPr>
                <w:rFonts w:ascii="Arial" w:hAnsi="Arial" w:cs="Arial"/>
              </w:rPr>
              <w:t xml:space="preserve"> supply chain</w:t>
            </w:r>
            <w:r w:rsidR="00E00F88">
              <w:rPr>
                <w:rFonts w:ascii="Arial" w:hAnsi="Arial" w:cs="Arial"/>
              </w:rPr>
              <w:t>s accredited as s</w:t>
            </w:r>
            <w:r w:rsidR="00AD046D">
              <w:rPr>
                <w:rFonts w:ascii="Arial" w:hAnsi="Arial" w:cs="Arial"/>
              </w:rPr>
              <w:t>ilver as O</w:t>
            </w:r>
            <w:r w:rsidR="00E00F88">
              <w:rPr>
                <w:rFonts w:ascii="Arial" w:hAnsi="Arial" w:cs="Arial"/>
              </w:rPr>
              <w:t>M</w:t>
            </w:r>
            <w:r w:rsidR="00AD046D">
              <w:rPr>
                <w:rFonts w:ascii="Arial" w:hAnsi="Arial" w:cs="Arial"/>
              </w:rPr>
              <w:t>S</w:t>
            </w:r>
            <w:r w:rsidR="00E00F88">
              <w:rPr>
                <w:rFonts w:ascii="Arial" w:hAnsi="Arial" w:cs="Arial"/>
              </w:rPr>
              <w:t xml:space="preserve"> silver status.</w:t>
            </w:r>
          </w:p>
          <w:p w:rsidR="00590410" w:rsidRDefault="00590410" w:rsidP="001B6C41">
            <w:pPr>
              <w:spacing w:after="0" w:line="240" w:lineRule="auto"/>
              <w:rPr>
                <w:rFonts w:ascii="Arial" w:hAnsi="Arial" w:cs="Arial"/>
              </w:rPr>
            </w:pPr>
          </w:p>
          <w:p w:rsidR="00590410" w:rsidRPr="007176CE" w:rsidRDefault="00590410" w:rsidP="001B6C4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b/>
              </w:rPr>
            </w:pPr>
            <w:r w:rsidRPr="007176CE">
              <w:rPr>
                <w:rFonts w:ascii="Arial" w:hAnsi="Arial" w:cs="Arial"/>
                <w:b/>
              </w:rPr>
              <w:t>JR to check if terminology used by OMS BIM Special Interest Group aligns with BIM4Water terminology.</w:t>
            </w:r>
          </w:p>
          <w:p w:rsidR="00590410" w:rsidRPr="007176CE" w:rsidRDefault="00590410" w:rsidP="001B6C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90410" w:rsidRPr="00AD046D" w:rsidRDefault="00590410" w:rsidP="00932E7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b/>
                <w:i/>
              </w:rPr>
            </w:pPr>
            <w:r w:rsidRPr="00AD046D">
              <w:rPr>
                <w:rFonts w:ascii="Arial" w:hAnsi="Arial" w:cs="Arial"/>
                <w:b/>
              </w:rPr>
              <w:t xml:space="preserve">JB to follow up with OMS re. lean construction </w:t>
            </w:r>
          </w:p>
          <w:p w:rsidR="00AD046D" w:rsidRPr="00AD046D" w:rsidRDefault="00AD046D" w:rsidP="00AD046D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:rsidR="00590410" w:rsidRPr="002E3A3A" w:rsidRDefault="00590410" w:rsidP="001B6C4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b/>
                <w:i/>
              </w:rPr>
            </w:pPr>
            <w:r w:rsidRPr="007176CE">
              <w:rPr>
                <w:rFonts w:ascii="Arial" w:hAnsi="Arial" w:cs="Arial"/>
                <w:b/>
              </w:rPr>
              <w:t xml:space="preserve">JR to </w:t>
            </w:r>
            <w:r w:rsidR="00AD046D">
              <w:rPr>
                <w:rFonts w:ascii="Arial" w:hAnsi="Arial" w:cs="Arial"/>
                <w:b/>
              </w:rPr>
              <w:t>discuss further</w:t>
            </w:r>
            <w:r w:rsidR="002E3A3A">
              <w:rPr>
                <w:rFonts w:ascii="Arial" w:hAnsi="Arial" w:cs="Arial"/>
                <w:b/>
              </w:rPr>
              <w:t xml:space="preserve"> with SM the</w:t>
            </w:r>
            <w:r w:rsidRPr="007176CE">
              <w:rPr>
                <w:rFonts w:ascii="Arial" w:hAnsi="Arial" w:cs="Arial"/>
                <w:b/>
              </w:rPr>
              <w:t xml:space="preserve"> l</w:t>
            </w:r>
            <w:r w:rsidR="00AD046D">
              <w:rPr>
                <w:rFonts w:ascii="Arial" w:hAnsi="Arial" w:cs="Arial"/>
                <w:b/>
              </w:rPr>
              <w:t xml:space="preserve">inks </w:t>
            </w:r>
            <w:r w:rsidR="002E3A3A">
              <w:rPr>
                <w:rFonts w:ascii="Arial" w:hAnsi="Arial" w:cs="Arial"/>
                <w:b/>
              </w:rPr>
              <w:t>b</w:t>
            </w:r>
            <w:r w:rsidR="00AD046D">
              <w:rPr>
                <w:rFonts w:ascii="Arial" w:hAnsi="Arial" w:cs="Arial"/>
                <w:b/>
              </w:rPr>
              <w:t xml:space="preserve">etween </w:t>
            </w:r>
            <w:proofErr w:type="spellStart"/>
            <w:r w:rsidR="00AD046D">
              <w:rPr>
                <w:rFonts w:ascii="Arial" w:hAnsi="Arial" w:cs="Arial"/>
                <w:b/>
              </w:rPr>
              <w:t>BoS</w:t>
            </w:r>
            <w:proofErr w:type="spellEnd"/>
            <w:r w:rsidR="00AD046D">
              <w:rPr>
                <w:rFonts w:ascii="Arial" w:hAnsi="Arial" w:cs="Arial"/>
                <w:b/>
              </w:rPr>
              <w:t xml:space="preserve"> Water &amp; OMS. </w:t>
            </w:r>
          </w:p>
          <w:p w:rsidR="00590410" w:rsidRPr="00590410" w:rsidRDefault="00590410" w:rsidP="001B6C41">
            <w:pPr>
              <w:spacing w:after="0" w:line="240" w:lineRule="auto"/>
              <w:rPr>
                <w:rFonts w:ascii="Arial" w:hAnsi="Arial" w:cs="Arial"/>
              </w:rPr>
            </w:pPr>
          </w:p>
          <w:p w:rsidR="00590410" w:rsidRPr="00590410" w:rsidRDefault="00590410" w:rsidP="001B6C4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suggested that l</w:t>
            </w:r>
            <w:r w:rsidRPr="00590410">
              <w:rPr>
                <w:rFonts w:ascii="Arial" w:hAnsi="Arial" w:cs="Arial"/>
              </w:rPr>
              <w:t>earnin</w:t>
            </w:r>
            <w:r>
              <w:rPr>
                <w:rFonts w:ascii="Arial" w:hAnsi="Arial" w:cs="Arial"/>
              </w:rPr>
              <w:t xml:space="preserve">g and sharing aspect of the group’s </w:t>
            </w:r>
            <w:proofErr w:type="spellStart"/>
            <w:r>
              <w:rPr>
                <w:rFonts w:ascii="Arial" w:hAnsi="Arial" w:cs="Arial"/>
              </w:rPr>
              <w:t>Comms</w:t>
            </w:r>
            <w:proofErr w:type="spellEnd"/>
            <w:r>
              <w:rPr>
                <w:rFonts w:ascii="Arial" w:hAnsi="Arial" w:cs="Arial"/>
              </w:rPr>
              <w:t xml:space="preserve"> Plan can be done via O</w:t>
            </w:r>
            <w:r w:rsidRPr="00590410">
              <w:rPr>
                <w:rFonts w:ascii="Arial" w:hAnsi="Arial" w:cs="Arial"/>
              </w:rPr>
              <w:t>MS</w:t>
            </w:r>
            <w:r>
              <w:rPr>
                <w:rFonts w:ascii="Arial" w:hAnsi="Arial" w:cs="Arial"/>
              </w:rPr>
              <w:t xml:space="preserve">.  </w:t>
            </w:r>
            <w:r w:rsidRPr="0059041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M agreed that OMS are</w:t>
            </w:r>
            <w:r w:rsidRPr="00590410">
              <w:rPr>
                <w:rFonts w:ascii="Arial" w:hAnsi="Arial" w:cs="Arial"/>
              </w:rPr>
              <w:t xml:space="preserve"> happy to do this if learning is free at </w:t>
            </w:r>
            <w:r>
              <w:rPr>
                <w:rFonts w:ascii="Arial" w:hAnsi="Arial" w:cs="Arial"/>
              </w:rPr>
              <w:t xml:space="preserve">the </w:t>
            </w:r>
            <w:r w:rsidRPr="00590410">
              <w:rPr>
                <w:rFonts w:ascii="Arial" w:hAnsi="Arial" w:cs="Arial"/>
              </w:rPr>
              <w:t>point of access.</w:t>
            </w:r>
          </w:p>
          <w:p w:rsidR="00590410" w:rsidRPr="00590410" w:rsidRDefault="00590410" w:rsidP="001B6C41">
            <w:pPr>
              <w:spacing w:after="0" w:line="240" w:lineRule="auto"/>
              <w:rPr>
                <w:rFonts w:ascii="Arial" w:hAnsi="Arial" w:cs="Arial"/>
              </w:rPr>
            </w:pPr>
          </w:p>
          <w:p w:rsidR="00590410" w:rsidRDefault="00590410" w:rsidP="001B6C4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b/>
              </w:rPr>
            </w:pPr>
            <w:r w:rsidRPr="002A32ED">
              <w:rPr>
                <w:rFonts w:ascii="Arial" w:hAnsi="Arial" w:cs="Arial"/>
              </w:rPr>
              <w:t xml:space="preserve">Discussion around skills plan </w:t>
            </w:r>
            <w:r w:rsidR="002A32ED" w:rsidRPr="002A32ED">
              <w:rPr>
                <w:rFonts w:ascii="Arial" w:hAnsi="Arial" w:cs="Arial"/>
              </w:rPr>
              <w:t xml:space="preserve">as part of the roadmap project.  There was a </w:t>
            </w:r>
            <w:r w:rsidR="00AD046D" w:rsidRPr="002A32ED">
              <w:rPr>
                <w:rFonts w:ascii="Arial" w:hAnsi="Arial" w:cs="Arial"/>
              </w:rPr>
              <w:t>consensus</w:t>
            </w:r>
            <w:r w:rsidR="002A32ED" w:rsidRPr="002A32ED">
              <w:rPr>
                <w:rFonts w:ascii="Arial" w:hAnsi="Arial" w:cs="Arial"/>
              </w:rPr>
              <w:t xml:space="preserve"> that OMS should </w:t>
            </w:r>
            <w:r w:rsidRPr="002A32ED">
              <w:rPr>
                <w:rFonts w:ascii="Arial" w:hAnsi="Arial" w:cs="Arial"/>
              </w:rPr>
              <w:t xml:space="preserve">be </w:t>
            </w:r>
            <w:r w:rsidR="002A32ED" w:rsidRPr="002A32ED">
              <w:rPr>
                <w:rFonts w:ascii="Arial" w:hAnsi="Arial" w:cs="Arial"/>
              </w:rPr>
              <w:t>the “</w:t>
            </w:r>
            <w:r w:rsidRPr="002A32ED">
              <w:rPr>
                <w:rFonts w:ascii="Arial" w:hAnsi="Arial" w:cs="Arial"/>
              </w:rPr>
              <w:t>route to market</w:t>
            </w:r>
            <w:r w:rsidR="002A32ED" w:rsidRPr="002A32ED">
              <w:rPr>
                <w:rFonts w:ascii="Arial" w:hAnsi="Arial" w:cs="Arial"/>
              </w:rPr>
              <w:t>”</w:t>
            </w:r>
            <w:r w:rsidRPr="002A32ED">
              <w:rPr>
                <w:rFonts w:ascii="Arial" w:hAnsi="Arial" w:cs="Arial"/>
              </w:rPr>
              <w:t xml:space="preserve"> for people strand of the projects roadmap.</w:t>
            </w:r>
            <w:r w:rsidR="002A32ED" w:rsidRPr="002A32ED">
              <w:rPr>
                <w:rFonts w:ascii="Arial" w:hAnsi="Arial" w:cs="Arial"/>
              </w:rPr>
              <w:t xml:space="preserve">  </w:t>
            </w:r>
            <w:r w:rsidRPr="002A32ED">
              <w:rPr>
                <w:rFonts w:ascii="Arial" w:hAnsi="Arial" w:cs="Arial"/>
                <w:b/>
              </w:rPr>
              <w:t>JB to Explo</w:t>
            </w:r>
            <w:r w:rsidR="002A32ED" w:rsidRPr="002A32ED">
              <w:rPr>
                <w:rFonts w:ascii="Arial" w:hAnsi="Arial" w:cs="Arial"/>
                <w:b/>
              </w:rPr>
              <w:t>re and clarify links between OM</w:t>
            </w:r>
            <w:r w:rsidRPr="002A32ED">
              <w:rPr>
                <w:rFonts w:ascii="Arial" w:hAnsi="Arial" w:cs="Arial"/>
                <w:b/>
              </w:rPr>
              <w:t xml:space="preserve">S and </w:t>
            </w:r>
            <w:r w:rsidR="002A32ED" w:rsidRPr="002A32ED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="002A32ED" w:rsidRPr="002A32ED">
              <w:rPr>
                <w:rFonts w:ascii="Arial" w:hAnsi="Arial" w:cs="Arial"/>
                <w:b/>
              </w:rPr>
              <w:t>BoS</w:t>
            </w:r>
            <w:proofErr w:type="spellEnd"/>
            <w:r w:rsidR="002A32ED" w:rsidRPr="002A32ED">
              <w:rPr>
                <w:rFonts w:ascii="Arial" w:hAnsi="Arial" w:cs="Arial"/>
                <w:b/>
              </w:rPr>
              <w:t xml:space="preserve"> </w:t>
            </w:r>
            <w:r w:rsidRPr="002A32ED">
              <w:rPr>
                <w:rFonts w:ascii="Arial" w:hAnsi="Arial" w:cs="Arial"/>
                <w:b/>
              </w:rPr>
              <w:t>Water Hub and write a briefing/proposal.</w:t>
            </w:r>
          </w:p>
          <w:p w:rsidR="002A32ED" w:rsidRPr="002A32ED" w:rsidRDefault="002A32ED" w:rsidP="001B6C41">
            <w:pPr>
              <w:pStyle w:val="ListParagraph"/>
              <w:spacing w:after="0"/>
              <w:contextualSpacing w:val="0"/>
              <w:rPr>
                <w:rFonts w:ascii="Arial" w:hAnsi="Arial" w:cs="Arial"/>
                <w:b/>
              </w:rPr>
            </w:pPr>
          </w:p>
          <w:p w:rsidR="001D269D" w:rsidRDefault="00590410" w:rsidP="00F1006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7176CE">
              <w:rPr>
                <w:rFonts w:ascii="Arial" w:hAnsi="Arial" w:cs="Arial"/>
                <w:b/>
              </w:rPr>
              <w:t>JB/DK to liaise with SM to review offsite content</w:t>
            </w:r>
            <w:r w:rsidR="002A32ED" w:rsidRPr="007176CE">
              <w:rPr>
                <w:rFonts w:ascii="Arial" w:hAnsi="Arial" w:cs="Arial"/>
                <w:b/>
              </w:rPr>
              <w:t xml:space="preserve"> from OMS website (</w:t>
            </w:r>
            <w:r w:rsidRPr="007176CE">
              <w:rPr>
                <w:rFonts w:ascii="Arial" w:hAnsi="Arial" w:cs="Arial"/>
                <w:b/>
              </w:rPr>
              <w:t>what is relevant when you are building a product within the water industry</w:t>
            </w:r>
            <w:r w:rsidR="002A32ED" w:rsidRPr="007176CE">
              <w:rPr>
                <w:rFonts w:ascii="Arial" w:hAnsi="Arial" w:cs="Arial"/>
                <w:b/>
              </w:rPr>
              <w:t>) and p</w:t>
            </w:r>
            <w:r w:rsidRPr="007176CE">
              <w:rPr>
                <w:rFonts w:ascii="Arial" w:hAnsi="Arial" w:cs="Arial"/>
                <w:b/>
              </w:rPr>
              <w:t>roduce review for Group.</w:t>
            </w:r>
            <w:r w:rsidR="001D269D" w:rsidRPr="007176CE">
              <w:rPr>
                <w:rFonts w:ascii="Arial" w:hAnsi="Arial" w:cs="Arial"/>
                <w:b/>
              </w:rPr>
              <w:t xml:space="preserve"> </w:t>
            </w:r>
            <w:r w:rsidR="001D269D" w:rsidRPr="001D269D">
              <w:rPr>
                <w:rFonts w:ascii="Arial" w:hAnsi="Arial" w:cs="Arial"/>
              </w:rPr>
              <w:t xml:space="preserve"> Review to be used for gap </w:t>
            </w:r>
            <w:r w:rsidR="001D269D" w:rsidRPr="001D269D">
              <w:rPr>
                <w:rFonts w:ascii="Arial" w:hAnsi="Arial" w:cs="Arial"/>
              </w:rPr>
              <w:lastRenderedPageBreak/>
              <w:t xml:space="preserve">analysis between </w:t>
            </w:r>
            <w:r w:rsidR="001D269D">
              <w:rPr>
                <w:rFonts w:ascii="Arial" w:hAnsi="Arial" w:cs="Arial"/>
              </w:rPr>
              <w:t>d</w:t>
            </w:r>
            <w:r w:rsidR="001D269D" w:rsidRPr="001D269D">
              <w:rPr>
                <w:rFonts w:ascii="Arial" w:hAnsi="Arial" w:cs="Arial"/>
              </w:rPr>
              <w:t xml:space="preserve"> competencies </w:t>
            </w:r>
            <w:r w:rsidR="001D269D">
              <w:rPr>
                <w:rFonts w:ascii="Arial" w:hAnsi="Arial" w:cs="Arial"/>
              </w:rPr>
              <w:t>required for offsite construction in the water industry and</w:t>
            </w:r>
            <w:r w:rsidR="001D269D" w:rsidRPr="001D269D">
              <w:rPr>
                <w:rFonts w:ascii="Arial" w:hAnsi="Arial" w:cs="Arial"/>
              </w:rPr>
              <w:t xml:space="preserve"> conten</w:t>
            </w:r>
            <w:r w:rsidR="001D269D">
              <w:rPr>
                <w:rFonts w:ascii="Arial" w:hAnsi="Arial" w:cs="Arial"/>
              </w:rPr>
              <w:t>t/e-learning</w:t>
            </w:r>
            <w:r w:rsidR="001D269D" w:rsidRPr="001D269D">
              <w:rPr>
                <w:rFonts w:ascii="Arial" w:hAnsi="Arial" w:cs="Arial"/>
              </w:rPr>
              <w:t xml:space="preserve"> available on OMS website.</w:t>
            </w:r>
          </w:p>
          <w:p w:rsidR="00737EAF" w:rsidRPr="00737EAF" w:rsidRDefault="00737EAF" w:rsidP="00737EAF">
            <w:pPr>
              <w:spacing w:after="0" w:line="240" w:lineRule="auto"/>
              <w:rPr>
                <w:rFonts w:ascii="Arial" w:hAnsi="Arial" w:cs="Arial"/>
              </w:rPr>
            </w:pPr>
          </w:p>
          <w:p w:rsidR="00590410" w:rsidRDefault="00737EAF" w:rsidP="001D269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 advised an approx. cost £10 – 20k to develop </w:t>
            </w:r>
            <w:r w:rsidR="00590410" w:rsidRPr="00590410">
              <w:rPr>
                <w:rFonts w:ascii="Arial" w:hAnsi="Arial" w:cs="Arial"/>
              </w:rPr>
              <w:t>a 1 hour e-learning module.</w:t>
            </w:r>
          </w:p>
          <w:p w:rsidR="00737EAF" w:rsidRPr="00737EAF" w:rsidRDefault="00737EAF" w:rsidP="00737EAF">
            <w:pPr>
              <w:pStyle w:val="ListParagraph"/>
              <w:rPr>
                <w:rFonts w:ascii="Arial" w:hAnsi="Arial" w:cs="Arial"/>
              </w:rPr>
            </w:pPr>
          </w:p>
          <w:p w:rsidR="00590410" w:rsidRPr="00590410" w:rsidRDefault="00737EAF" w:rsidP="00737EA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737EAF">
              <w:rPr>
                <w:rFonts w:ascii="Arial" w:hAnsi="Arial" w:cs="Arial"/>
              </w:rPr>
              <w:t xml:space="preserve">There was a discussion around </w:t>
            </w:r>
            <w:r>
              <w:rPr>
                <w:rFonts w:ascii="Arial" w:hAnsi="Arial" w:cs="Arial"/>
              </w:rPr>
              <w:t>influencing the supply chain to obtain</w:t>
            </w:r>
            <w:r w:rsidR="00590410" w:rsidRPr="00737EAF">
              <w:rPr>
                <w:rFonts w:ascii="Arial" w:hAnsi="Arial" w:cs="Arial"/>
              </w:rPr>
              <w:t xml:space="preserve"> gold, silver or bronze accreditation from OM</w:t>
            </w:r>
            <w:r>
              <w:rPr>
                <w:rFonts w:ascii="Arial" w:hAnsi="Arial" w:cs="Arial"/>
              </w:rPr>
              <w:t xml:space="preserve">S vs using </w:t>
            </w:r>
            <w:r w:rsidR="00590410" w:rsidRPr="00590410">
              <w:rPr>
                <w:rFonts w:ascii="Arial" w:hAnsi="Arial" w:cs="Arial"/>
              </w:rPr>
              <w:t>assessments at client meeti</w:t>
            </w:r>
            <w:r>
              <w:rPr>
                <w:rFonts w:ascii="Arial" w:hAnsi="Arial" w:cs="Arial"/>
              </w:rPr>
              <w:t>ngs as the best way to assess OSM</w:t>
            </w:r>
            <w:r w:rsidR="00590410" w:rsidRPr="00590410">
              <w:rPr>
                <w:rFonts w:ascii="Arial" w:hAnsi="Arial" w:cs="Arial"/>
              </w:rPr>
              <w:t xml:space="preserve"> competencies</w:t>
            </w:r>
            <w:r>
              <w:rPr>
                <w:rFonts w:ascii="Arial" w:hAnsi="Arial" w:cs="Arial"/>
              </w:rPr>
              <w:t>.</w:t>
            </w:r>
          </w:p>
          <w:p w:rsidR="00590410" w:rsidRPr="00590410" w:rsidRDefault="00590410" w:rsidP="001B6C41">
            <w:pPr>
              <w:spacing w:after="0" w:line="240" w:lineRule="auto"/>
              <w:rPr>
                <w:rFonts w:ascii="Arial" w:hAnsi="Arial" w:cs="Arial"/>
              </w:rPr>
            </w:pPr>
          </w:p>
          <w:p w:rsidR="00590410" w:rsidRPr="002E3A3A" w:rsidRDefault="00737EAF" w:rsidP="00737EA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b/>
              </w:rPr>
            </w:pPr>
            <w:r w:rsidRPr="002E3A3A">
              <w:rPr>
                <w:rFonts w:ascii="Arial" w:hAnsi="Arial" w:cs="Arial"/>
                <w:b/>
              </w:rPr>
              <w:t>All agreed to take some O</w:t>
            </w:r>
            <w:r w:rsidR="00590410" w:rsidRPr="002E3A3A">
              <w:rPr>
                <w:rFonts w:ascii="Arial" w:hAnsi="Arial" w:cs="Arial"/>
                <w:b/>
              </w:rPr>
              <w:t>M</w:t>
            </w:r>
            <w:r w:rsidRPr="002E3A3A">
              <w:rPr>
                <w:rFonts w:ascii="Arial" w:hAnsi="Arial" w:cs="Arial"/>
                <w:b/>
              </w:rPr>
              <w:t>S</w:t>
            </w:r>
            <w:r w:rsidR="00590410" w:rsidRPr="002E3A3A">
              <w:rPr>
                <w:rFonts w:ascii="Arial" w:hAnsi="Arial" w:cs="Arial"/>
                <w:b/>
              </w:rPr>
              <w:t xml:space="preserve"> modules to upskill and assess the e-learning modules.</w:t>
            </w:r>
          </w:p>
          <w:p w:rsidR="00590410" w:rsidRPr="00590410" w:rsidRDefault="00590410" w:rsidP="001B6C41">
            <w:pPr>
              <w:spacing w:after="0" w:line="240" w:lineRule="auto"/>
              <w:rPr>
                <w:rFonts w:ascii="Arial" w:hAnsi="Arial" w:cs="Arial"/>
              </w:rPr>
            </w:pPr>
          </w:p>
          <w:p w:rsidR="0023505F" w:rsidRPr="00737EAF" w:rsidRDefault="00590410" w:rsidP="005904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590410">
              <w:rPr>
                <w:rFonts w:ascii="Arial" w:hAnsi="Arial" w:cs="Arial"/>
              </w:rPr>
              <w:t>SM agreed to a</w:t>
            </w:r>
            <w:r w:rsidR="008B25E8">
              <w:rPr>
                <w:rFonts w:ascii="Arial" w:hAnsi="Arial" w:cs="Arial"/>
              </w:rPr>
              <w:t xml:space="preserve">ssist with the supply chain </w:t>
            </w:r>
            <w:r w:rsidRPr="00590410">
              <w:rPr>
                <w:rFonts w:ascii="Arial" w:hAnsi="Arial" w:cs="Arial"/>
              </w:rPr>
              <w:t>project</w:t>
            </w:r>
            <w:r w:rsidR="008B25E8">
              <w:rPr>
                <w:rFonts w:ascii="Arial" w:hAnsi="Arial" w:cs="Arial"/>
              </w:rPr>
              <w:t xml:space="preserve"> on the</w:t>
            </w:r>
            <w:r w:rsidRPr="00590410">
              <w:rPr>
                <w:rFonts w:ascii="Arial" w:hAnsi="Arial" w:cs="Arial"/>
              </w:rPr>
              <w:t xml:space="preserve"> roadmap.</w:t>
            </w:r>
            <w:r w:rsidR="007176C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0BC7" w:rsidRDefault="00940BC7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ALL</w:t>
            </w: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JB</w:t>
            </w:r>
          </w:p>
          <w:p w:rsidR="007176CE" w:rsidRPr="002E3A3A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JB</w:t>
            </w: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JB/DK</w:t>
            </w: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AD046D" w:rsidRDefault="00AD046D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ALL</w:t>
            </w:r>
          </w:p>
          <w:p w:rsidR="007176CE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176CE" w:rsidRPr="00367BCD" w:rsidRDefault="007176CE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63C8F" w:rsidRPr="00367BCD" w:rsidTr="00D87C21">
        <w:trPr>
          <w:trHeight w:val="5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63C8F" w:rsidRPr="00E10661" w:rsidRDefault="00C63C8F" w:rsidP="00014B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63C8F" w:rsidRDefault="008B25E8" w:rsidP="00C63C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Roadmap</w:t>
            </w:r>
          </w:p>
          <w:p w:rsidR="00C63C8F" w:rsidRDefault="00C63C8F" w:rsidP="00C63C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B25E8" w:rsidRDefault="008B25E8" w:rsidP="008B25E8">
            <w:pPr>
              <w:spacing w:after="0" w:line="240" w:lineRule="auto"/>
              <w:rPr>
                <w:rFonts w:ascii="Arial" w:hAnsi="Arial" w:cs="Arial"/>
              </w:rPr>
            </w:pPr>
          </w:p>
          <w:p w:rsidR="008B25E8" w:rsidRPr="008B25E8" w:rsidRDefault="008B25E8" w:rsidP="008B25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B25E8">
              <w:rPr>
                <w:rFonts w:ascii="Arial" w:hAnsi="Arial" w:cs="Arial"/>
              </w:rPr>
              <w:t>R talked through the innovation mapping slide and the i3P/CLC slides and will circulate these to the group.</w:t>
            </w:r>
          </w:p>
          <w:p w:rsidR="008B25E8" w:rsidRDefault="008B25E8" w:rsidP="008B25E8">
            <w:pPr>
              <w:spacing w:after="0" w:line="240" w:lineRule="auto"/>
              <w:rPr>
                <w:rFonts w:ascii="Arial" w:hAnsi="Arial" w:cs="Arial"/>
              </w:rPr>
            </w:pPr>
          </w:p>
          <w:p w:rsidR="008B25E8" w:rsidRPr="002E3A3A" w:rsidRDefault="008B25E8" w:rsidP="008B25E8">
            <w:pPr>
              <w:spacing w:after="0" w:line="240" w:lineRule="auto"/>
              <w:rPr>
                <w:rFonts w:ascii="Arial" w:hAnsi="Arial" w:cs="Arial"/>
              </w:rPr>
            </w:pPr>
            <w:r w:rsidRPr="002E3A3A">
              <w:rPr>
                <w:rFonts w:ascii="Arial" w:hAnsi="Arial" w:cs="Arial"/>
              </w:rPr>
              <w:t xml:space="preserve">JO advised that Southern Water will shortly be launching </w:t>
            </w:r>
            <w:r w:rsidR="00C46EB4" w:rsidRPr="002E3A3A">
              <w:rPr>
                <w:rFonts w:ascii="Arial" w:hAnsi="Arial" w:cs="Arial"/>
              </w:rPr>
              <w:t xml:space="preserve">waste water and water project “20 to </w:t>
            </w:r>
            <w:r w:rsidRPr="002E3A3A">
              <w:rPr>
                <w:rFonts w:ascii="Arial" w:hAnsi="Arial" w:cs="Arial"/>
              </w:rPr>
              <w:t>0</w:t>
            </w:r>
            <w:r w:rsidR="00C46EB4" w:rsidRPr="002E3A3A">
              <w:rPr>
                <w:rFonts w:ascii="Arial" w:hAnsi="Arial" w:cs="Arial"/>
              </w:rPr>
              <w:t>”</w:t>
            </w:r>
            <w:r w:rsidRPr="002E3A3A">
              <w:rPr>
                <w:rFonts w:ascii="Arial" w:hAnsi="Arial" w:cs="Arial"/>
              </w:rPr>
              <w:t xml:space="preserve">. </w:t>
            </w:r>
          </w:p>
          <w:p w:rsidR="008B25E8" w:rsidRDefault="008B25E8" w:rsidP="008B25E8">
            <w:pPr>
              <w:spacing w:after="0" w:line="240" w:lineRule="auto"/>
              <w:rPr>
                <w:rFonts w:ascii="Arial" w:hAnsi="Arial" w:cs="Arial"/>
              </w:rPr>
            </w:pPr>
          </w:p>
          <w:p w:rsidR="00C63C8F" w:rsidRPr="006F60DC" w:rsidRDefault="008B25E8" w:rsidP="006F60DC">
            <w:pPr>
              <w:spacing w:after="0" w:line="240" w:lineRule="auto"/>
              <w:rPr>
                <w:rFonts w:ascii="Arial" w:hAnsi="Arial" w:cs="Arial"/>
              </w:rPr>
            </w:pPr>
            <w:r w:rsidRPr="008B25E8">
              <w:rPr>
                <w:rFonts w:ascii="Arial" w:hAnsi="Arial" w:cs="Arial"/>
              </w:rPr>
              <w:t xml:space="preserve">DK </w:t>
            </w:r>
            <w:r>
              <w:rPr>
                <w:rFonts w:ascii="Arial" w:hAnsi="Arial" w:cs="Arial"/>
              </w:rPr>
              <w:t xml:space="preserve">advised that Welsh Water have </w:t>
            </w:r>
            <w:r w:rsidRPr="008B25E8">
              <w:rPr>
                <w:rFonts w:ascii="Arial" w:hAnsi="Arial" w:cs="Arial"/>
              </w:rPr>
              <w:t>launched a</w:t>
            </w:r>
            <w:r>
              <w:rPr>
                <w:rFonts w:ascii="Arial" w:hAnsi="Arial" w:cs="Arial"/>
              </w:rPr>
              <w:t xml:space="preserve">n improved </w:t>
            </w:r>
            <w:r w:rsidRPr="008B25E8">
              <w:rPr>
                <w:rFonts w:ascii="Arial" w:hAnsi="Arial" w:cs="Arial"/>
              </w:rPr>
              <w:t>standard product tracker.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63C8F" w:rsidRPr="00367BCD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3C8F" w:rsidRPr="00367BCD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3C8F" w:rsidRPr="00367BCD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3C8F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3C8F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3C8F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3C8F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3C8F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3C8F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3C8F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3C8F" w:rsidRPr="00367BCD" w:rsidRDefault="00C63C8F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14B8A" w:rsidRPr="00367BCD" w:rsidTr="00014B8A">
        <w:trPr>
          <w:trHeight w:val="2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14B8A" w:rsidRDefault="006F60DC" w:rsidP="0011717B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="00014B8A">
              <w:rPr>
                <w:rFonts w:ascii="Arial" w:eastAsia="Calibri" w:hAnsi="Arial" w:cs="Arial"/>
              </w:rPr>
              <w:t>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14B8A" w:rsidRDefault="00014B8A" w:rsidP="0011717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Projects</w:t>
            </w:r>
            <w:r w:rsidR="006F60DC">
              <w:rPr>
                <w:rFonts w:ascii="Arial" w:hAnsi="Arial" w:cs="Arial"/>
                <w:b/>
              </w:rPr>
              <w:t>: Efficiencies</w:t>
            </w:r>
            <w:r w:rsidR="00316267">
              <w:rPr>
                <w:rFonts w:ascii="Arial" w:hAnsi="Arial" w:cs="Arial"/>
                <w:b/>
              </w:rPr>
              <w:t xml:space="preserve"> &amp; Supply Chain Mapping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14B8A" w:rsidRPr="00367BCD" w:rsidRDefault="00014B8A" w:rsidP="0011717B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14B8A" w:rsidRPr="00367BCD" w:rsidTr="00590410">
        <w:trPr>
          <w:trHeight w:val="5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14B8A" w:rsidRPr="00E10661" w:rsidRDefault="00014B8A" w:rsidP="00590410">
            <w:pPr>
              <w:pStyle w:val="ListParagraph"/>
              <w:spacing w:after="0" w:line="240" w:lineRule="auto"/>
              <w:ind w:left="644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F60DC" w:rsidRPr="006F60DC" w:rsidRDefault="006F60DC" w:rsidP="006F60DC">
            <w:pPr>
              <w:spacing w:after="0" w:line="240" w:lineRule="auto"/>
              <w:rPr>
                <w:rFonts w:ascii="Arial" w:hAnsi="Arial" w:cs="Arial"/>
              </w:rPr>
            </w:pPr>
            <w:r w:rsidRPr="006F60DC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consensus was that there is </w:t>
            </w:r>
            <w:r w:rsidRPr="006F60DC">
              <w:rPr>
                <w:rFonts w:ascii="Arial" w:hAnsi="Arial" w:cs="Arial"/>
              </w:rPr>
              <w:t>need to know baseline and efficiency groupings.  Currently efficiencies are only measured if they are on the critical path.</w:t>
            </w:r>
          </w:p>
          <w:p w:rsidR="006F60DC" w:rsidRPr="006F60DC" w:rsidRDefault="006F60DC" w:rsidP="006F60DC">
            <w:pPr>
              <w:spacing w:after="0" w:line="240" w:lineRule="auto"/>
              <w:rPr>
                <w:rFonts w:ascii="Arial" w:hAnsi="Arial" w:cs="Arial"/>
              </w:rPr>
            </w:pPr>
          </w:p>
          <w:p w:rsidR="006F60DC" w:rsidRDefault="006F60DC" w:rsidP="006F60DC">
            <w:pPr>
              <w:spacing w:after="0" w:line="240" w:lineRule="auto"/>
              <w:rPr>
                <w:rFonts w:ascii="Arial" w:hAnsi="Arial" w:cs="Arial"/>
              </w:rPr>
            </w:pPr>
            <w:r w:rsidRPr="006F60DC">
              <w:rPr>
                <w:rFonts w:ascii="Arial" w:hAnsi="Arial" w:cs="Arial"/>
              </w:rPr>
              <w:t xml:space="preserve">JR </w:t>
            </w:r>
            <w:r>
              <w:rPr>
                <w:rFonts w:ascii="Arial" w:hAnsi="Arial" w:cs="Arial"/>
              </w:rPr>
              <w:t>advised that the common efficiency drivers are c</w:t>
            </w:r>
            <w:r w:rsidRPr="006F60DC">
              <w:rPr>
                <w:rFonts w:ascii="Arial" w:hAnsi="Arial" w:cs="Arial"/>
              </w:rPr>
              <w:t>ost/time/quality/safety</w:t>
            </w:r>
            <w:r>
              <w:rPr>
                <w:rFonts w:ascii="Arial" w:hAnsi="Arial" w:cs="Arial"/>
              </w:rPr>
              <w:t>.</w:t>
            </w:r>
          </w:p>
          <w:p w:rsidR="006F60DC" w:rsidRDefault="006F60DC" w:rsidP="006F60DC">
            <w:pPr>
              <w:spacing w:after="0" w:line="240" w:lineRule="auto"/>
              <w:rPr>
                <w:rFonts w:ascii="Arial" w:hAnsi="Arial" w:cs="Arial"/>
              </w:rPr>
            </w:pPr>
          </w:p>
          <w:p w:rsidR="006F60DC" w:rsidRPr="006F60DC" w:rsidRDefault="006F60DC" w:rsidP="006F60DC">
            <w:pPr>
              <w:spacing w:after="0" w:line="240" w:lineRule="auto"/>
              <w:rPr>
                <w:rFonts w:ascii="Arial" w:hAnsi="Arial" w:cs="Arial"/>
              </w:rPr>
            </w:pPr>
            <w:r w:rsidRPr="006F60DC">
              <w:rPr>
                <w:rFonts w:ascii="Arial" w:hAnsi="Arial" w:cs="Arial"/>
              </w:rPr>
              <w:t xml:space="preserve">JR </w:t>
            </w:r>
            <w:r>
              <w:rPr>
                <w:rFonts w:ascii="Arial" w:hAnsi="Arial" w:cs="Arial"/>
              </w:rPr>
              <w:t xml:space="preserve">left the meeting for a period but </w:t>
            </w:r>
            <w:r w:rsidRPr="006F60DC">
              <w:rPr>
                <w:rFonts w:ascii="Arial" w:hAnsi="Arial" w:cs="Arial"/>
              </w:rPr>
              <w:t xml:space="preserve">requested </w:t>
            </w:r>
            <w:r>
              <w:rPr>
                <w:rFonts w:ascii="Arial" w:hAnsi="Arial" w:cs="Arial"/>
              </w:rPr>
              <w:t xml:space="preserve">SW lead the discussion focussing on </w:t>
            </w:r>
            <w:r w:rsidRPr="006F60DC">
              <w:rPr>
                <w:rFonts w:ascii="Arial" w:hAnsi="Arial" w:cs="Arial"/>
              </w:rPr>
              <w:t>mapping and efficiency streams.</w:t>
            </w:r>
          </w:p>
          <w:p w:rsidR="006F60DC" w:rsidRPr="006F60DC" w:rsidRDefault="006F60DC" w:rsidP="006F60DC">
            <w:pPr>
              <w:spacing w:after="0" w:line="240" w:lineRule="auto"/>
              <w:rPr>
                <w:rFonts w:ascii="Arial" w:hAnsi="Arial" w:cs="Arial"/>
              </w:rPr>
            </w:pPr>
          </w:p>
          <w:p w:rsidR="006F60DC" w:rsidRPr="006F60DC" w:rsidRDefault="00974D49" w:rsidP="006F60DC">
            <w:pPr>
              <w:spacing w:after="0" w:line="240" w:lineRule="auto"/>
              <w:rPr>
                <w:rFonts w:ascii="Arial" w:hAnsi="Arial" w:cs="Arial"/>
              </w:rPr>
            </w:pPr>
            <w:r w:rsidRPr="00316267">
              <w:rPr>
                <w:rFonts w:ascii="Arial" w:hAnsi="Arial" w:cs="Arial"/>
                <w:b/>
              </w:rPr>
              <w:t>Supply Chain Mapping</w:t>
            </w:r>
            <w:r>
              <w:rPr>
                <w:rFonts w:ascii="Arial" w:hAnsi="Arial" w:cs="Arial"/>
              </w:rPr>
              <w:t>: It was agreed that the group would s</w:t>
            </w:r>
            <w:r w:rsidR="006F60DC" w:rsidRPr="006F60DC">
              <w:rPr>
                <w:rFonts w:ascii="Arial" w:hAnsi="Arial" w:cs="Arial"/>
              </w:rPr>
              <w:t xml:space="preserve">hare supply </w:t>
            </w:r>
            <w:r>
              <w:rPr>
                <w:rFonts w:ascii="Arial" w:hAnsi="Arial" w:cs="Arial"/>
              </w:rPr>
              <w:t>information between themselves as this is public knowledge. All to send to SW details of o</w:t>
            </w:r>
            <w:r w:rsidRPr="006F60DC">
              <w:rPr>
                <w:rFonts w:ascii="Arial" w:hAnsi="Arial" w:cs="Arial"/>
              </w:rPr>
              <w:t>ffsite designer, suppliers, contractors</w:t>
            </w:r>
            <w:r>
              <w:rPr>
                <w:rFonts w:ascii="Arial" w:hAnsi="Arial" w:cs="Arial"/>
              </w:rPr>
              <w:t xml:space="preserve">.  It was clarified that this did not constitute agreement to influence the entire </w:t>
            </w:r>
            <w:r w:rsidR="006F60DC" w:rsidRPr="006F60DC">
              <w:rPr>
                <w:rFonts w:ascii="Arial" w:hAnsi="Arial" w:cs="Arial"/>
              </w:rPr>
              <w:t>supply chain</w:t>
            </w:r>
            <w:r>
              <w:rPr>
                <w:rFonts w:ascii="Arial" w:hAnsi="Arial" w:cs="Arial"/>
              </w:rPr>
              <w:t xml:space="preserve"> and all were m</w:t>
            </w:r>
            <w:r w:rsidR="006F60DC" w:rsidRPr="006F60DC">
              <w:rPr>
                <w:rFonts w:ascii="Arial" w:hAnsi="Arial" w:cs="Arial"/>
              </w:rPr>
              <w:t xml:space="preserve">indful of </w:t>
            </w:r>
            <w:r w:rsidR="002E3A3A">
              <w:rPr>
                <w:rFonts w:ascii="Arial" w:hAnsi="Arial" w:cs="Arial"/>
              </w:rPr>
              <w:t>complying with the Competition</w:t>
            </w:r>
            <w:r>
              <w:rPr>
                <w:rFonts w:ascii="Arial" w:hAnsi="Arial" w:cs="Arial"/>
              </w:rPr>
              <w:t xml:space="preserve"> A</w:t>
            </w:r>
            <w:r w:rsidR="006F60DC" w:rsidRPr="006F60DC">
              <w:rPr>
                <w:rFonts w:ascii="Arial" w:hAnsi="Arial" w:cs="Arial"/>
              </w:rPr>
              <w:t>ct.</w:t>
            </w:r>
          </w:p>
          <w:p w:rsidR="006F60DC" w:rsidRPr="006F60DC" w:rsidRDefault="006F60DC" w:rsidP="006F60DC">
            <w:pPr>
              <w:spacing w:after="0" w:line="240" w:lineRule="auto"/>
              <w:rPr>
                <w:rFonts w:ascii="Arial" w:hAnsi="Arial" w:cs="Arial"/>
              </w:rPr>
            </w:pPr>
          </w:p>
          <w:p w:rsidR="00316267" w:rsidRDefault="006F60DC" w:rsidP="006F60DC">
            <w:pPr>
              <w:spacing w:after="0" w:line="240" w:lineRule="auto"/>
              <w:rPr>
                <w:rFonts w:ascii="Arial" w:hAnsi="Arial" w:cs="Arial"/>
              </w:rPr>
            </w:pPr>
            <w:r w:rsidRPr="00316267">
              <w:rPr>
                <w:rFonts w:ascii="Arial" w:hAnsi="Arial" w:cs="Arial"/>
                <w:b/>
              </w:rPr>
              <w:t>Efficiencies Mapping:</w:t>
            </w:r>
            <w:r w:rsidRPr="006F60DC">
              <w:rPr>
                <w:rFonts w:ascii="Arial" w:hAnsi="Arial" w:cs="Arial"/>
              </w:rPr>
              <w:t xml:space="preserve">    </w:t>
            </w:r>
          </w:p>
          <w:p w:rsidR="00316267" w:rsidRDefault="00316267" w:rsidP="006F60DC">
            <w:pPr>
              <w:spacing w:after="0" w:line="240" w:lineRule="auto"/>
              <w:rPr>
                <w:rFonts w:ascii="Arial" w:hAnsi="Arial" w:cs="Arial"/>
              </w:rPr>
            </w:pPr>
          </w:p>
          <w:p w:rsidR="006F60DC" w:rsidRDefault="00316267" w:rsidP="006F60D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a discussion around the standard</w:t>
            </w:r>
            <w:r w:rsidR="006F60DC" w:rsidRPr="006F60DC">
              <w:rPr>
                <w:rFonts w:ascii="Arial" w:hAnsi="Arial" w:cs="Arial"/>
              </w:rPr>
              <w:t xml:space="preserve"> metrics</w:t>
            </w:r>
            <w:r>
              <w:rPr>
                <w:rFonts w:ascii="Arial" w:hAnsi="Arial" w:cs="Arial"/>
              </w:rPr>
              <w:t xml:space="preserve"> required in order </w:t>
            </w:r>
            <w:r w:rsidR="006F60DC" w:rsidRPr="006F60DC">
              <w:rPr>
                <w:rFonts w:ascii="Arial" w:hAnsi="Arial" w:cs="Arial"/>
              </w:rPr>
              <w:t>to compare values.</w:t>
            </w:r>
            <w:r w:rsidR="0078035A">
              <w:rPr>
                <w:rFonts w:ascii="Arial" w:hAnsi="Arial" w:cs="Arial"/>
              </w:rPr>
              <w:t xml:space="preserve">  The following metrics for efficiency drivers were discussed.</w:t>
            </w:r>
          </w:p>
          <w:p w:rsidR="00EE53FA" w:rsidRPr="006F60DC" w:rsidRDefault="00EE53FA" w:rsidP="006F60DC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9010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422"/>
            </w:tblGrid>
            <w:tr w:rsidR="0078035A" w:rsidRPr="00A53B9F" w:rsidTr="00BE15F5">
              <w:tc>
                <w:tcPr>
                  <w:tcW w:w="1588" w:type="dxa"/>
                  <w:shd w:val="clear" w:color="auto" w:fill="D9D9D9" w:themeFill="background1" w:themeFillShade="D9"/>
                </w:tcPr>
                <w:p w:rsidR="0078035A" w:rsidRPr="00A53B9F" w:rsidRDefault="0078035A" w:rsidP="0078035A">
                  <w:pPr>
                    <w:rPr>
                      <w:rFonts w:ascii="Arial" w:hAnsi="Arial" w:cs="Arial"/>
                      <w:b/>
                    </w:rPr>
                  </w:pPr>
                  <w:r w:rsidRPr="00A53B9F">
                    <w:rPr>
                      <w:rFonts w:ascii="Arial" w:hAnsi="Arial" w:cs="Arial"/>
                      <w:b/>
                    </w:rPr>
                    <w:t>Efficiency Driver</w:t>
                  </w:r>
                </w:p>
              </w:tc>
              <w:tc>
                <w:tcPr>
                  <w:tcW w:w="7422" w:type="dxa"/>
                  <w:shd w:val="clear" w:color="auto" w:fill="D9D9D9" w:themeFill="background1" w:themeFillShade="D9"/>
                </w:tcPr>
                <w:p w:rsidR="0078035A" w:rsidRPr="00A53B9F" w:rsidRDefault="0078035A" w:rsidP="00EE53FA">
                  <w:pPr>
                    <w:ind w:right="1218"/>
                    <w:rPr>
                      <w:rFonts w:ascii="Arial" w:hAnsi="Arial" w:cs="Arial"/>
                      <w:b/>
                    </w:rPr>
                  </w:pPr>
                  <w:r w:rsidRPr="00A53B9F">
                    <w:rPr>
                      <w:rFonts w:ascii="Arial" w:hAnsi="Arial" w:cs="Arial"/>
                      <w:b/>
                    </w:rPr>
                    <w:t>Possible Metrics</w:t>
                  </w:r>
                </w:p>
              </w:tc>
            </w:tr>
            <w:tr w:rsidR="0078035A" w:rsidRPr="00A53B9F" w:rsidTr="00BE15F5">
              <w:tc>
                <w:tcPr>
                  <w:tcW w:w="1588" w:type="dxa"/>
                </w:tcPr>
                <w:p w:rsidR="0078035A" w:rsidRPr="00A53B9F" w:rsidRDefault="0078035A" w:rsidP="00EE53FA">
                  <w:pPr>
                    <w:spacing w:before="60"/>
                    <w:ind w:right="459"/>
                    <w:rPr>
                      <w:rFonts w:ascii="Arial" w:hAnsi="Arial" w:cs="Arial"/>
                    </w:rPr>
                  </w:pPr>
                  <w:r w:rsidRPr="00A53B9F">
                    <w:rPr>
                      <w:rFonts w:ascii="Arial" w:hAnsi="Arial" w:cs="Arial"/>
                    </w:rPr>
                    <w:t>Time</w:t>
                  </w:r>
                </w:p>
              </w:tc>
              <w:tc>
                <w:tcPr>
                  <w:tcW w:w="7422" w:type="dxa"/>
                </w:tcPr>
                <w:p w:rsidR="00EE53FA" w:rsidRPr="00316267" w:rsidRDefault="00EE53FA" w:rsidP="00EE53FA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8" w:right="459" w:hanging="284"/>
                    <w:contextualSpacing w:val="0"/>
                    <w:rPr>
                      <w:rFonts w:ascii="Arial" w:hAnsi="Arial" w:cs="Arial"/>
                    </w:rPr>
                  </w:pPr>
                  <w:r w:rsidRPr="00316267">
                    <w:rPr>
                      <w:rFonts w:ascii="Arial" w:eastAsia="Calibri" w:hAnsi="Arial" w:cs="Arial"/>
                    </w:rPr>
                    <w:t>Manpower</w:t>
                  </w:r>
                  <w:r w:rsidRPr="00316267">
                    <w:rPr>
                      <w:rFonts w:ascii="Arial" w:hAnsi="Arial" w:cs="Arial"/>
                    </w:rPr>
                    <w:t xml:space="preserve"> on site</w:t>
                  </w:r>
                </w:p>
                <w:p w:rsidR="00EE53FA" w:rsidRPr="006F60DC" w:rsidRDefault="00EE53FA" w:rsidP="00EE53FA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8" w:right="459" w:hanging="284"/>
                    <w:contextualSpacing w:val="0"/>
                    <w:rPr>
                      <w:rFonts w:ascii="Arial" w:hAnsi="Arial" w:cs="Arial"/>
                    </w:rPr>
                  </w:pPr>
                  <w:r w:rsidRPr="006F60DC">
                    <w:rPr>
                      <w:rFonts w:ascii="Arial" w:hAnsi="Arial" w:cs="Arial"/>
                    </w:rPr>
                    <w:lastRenderedPageBreak/>
                    <w:t xml:space="preserve">Schedule </w:t>
                  </w:r>
                  <w:r w:rsidRPr="00316267">
                    <w:rPr>
                      <w:rFonts w:ascii="Arial" w:eastAsia="Calibri" w:hAnsi="Arial" w:cs="Arial"/>
                    </w:rPr>
                    <w:t>savings</w:t>
                  </w:r>
                </w:p>
                <w:p w:rsidR="0078035A" w:rsidRPr="00EE53FA" w:rsidRDefault="00EE53FA" w:rsidP="00EE53FA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8" w:right="459" w:hanging="284"/>
                    <w:contextualSpacing w:val="0"/>
                    <w:rPr>
                      <w:rFonts w:ascii="Arial" w:hAnsi="Arial" w:cs="Arial"/>
                    </w:rPr>
                  </w:pPr>
                  <w:r w:rsidRPr="006F60DC">
                    <w:rPr>
                      <w:rFonts w:ascii="Arial" w:hAnsi="Arial" w:cs="Arial"/>
                    </w:rPr>
                    <w:t xml:space="preserve">Critical </w:t>
                  </w:r>
                  <w:r w:rsidRPr="00316267">
                    <w:rPr>
                      <w:rFonts w:ascii="Arial" w:eastAsia="Calibri" w:hAnsi="Arial" w:cs="Arial"/>
                    </w:rPr>
                    <w:t>path</w:t>
                  </w:r>
                </w:p>
              </w:tc>
            </w:tr>
            <w:tr w:rsidR="0078035A" w:rsidRPr="00A53B9F" w:rsidTr="00BE15F5">
              <w:tc>
                <w:tcPr>
                  <w:tcW w:w="1588" w:type="dxa"/>
                </w:tcPr>
                <w:p w:rsidR="0078035A" w:rsidRPr="00A53B9F" w:rsidRDefault="0078035A" w:rsidP="00EE53FA">
                  <w:pPr>
                    <w:spacing w:before="60"/>
                    <w:ind w:right="459"/>
                    <w:rPr>
                      <w:rFonts w:ascii="Arial" w:hAnsi="Arial" w:cs="Arial"/>
                    </w:rPr>
                  </w:pPr>
                  <w:r w:rsidRPr="00A53B9F">
                    <w:rPr>
                      <w:rFonts w:ascii="Arial" w:hAnsi="Arial" w:cs="Arial"/>
                    </w:rPr>
                    <w:lastRenderedPageBreak/>
                    <w:t>Cost</w:t>
                  </w:r>
                </w:p>
              </w:tc>
              <w:tc>
                <w:tcPr>
                  <w:tcW w:w="7422" w:type="dxa"/>
                </w:tcPr>
                <w:p w:rsidR="00EE53FA" w:rsidRPr="006F60DC" w:rsidRDefault="00EE53FA" w:rsidP="00EE53FA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8" w:right="1218" w:hanging="284"/>
                    <w:contextualSpacing w:val="0"/>
                    <w:rPr>
                      <w:rFonts w:ascii="Arial" w:hAnsi="Arial" w:cs="Arial"/>
                    </w:rPr>
                  </w:pPr>
                  <w:r w:rsidRPr="006F60DC">
                    <w:rPr>
                      <w:rFonts w:ascii="Arial" w:hAnsi="Arial" w:cs="Arial"/>
                    </w:rPr>
                    <w:t xml:space="preserve">Capex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6F60DC">
                    <w:rPr>
                      <w:rFonts w:ascii="Arial" w:hAnsi="Arial" w:cs="Arial"/>
                    </w:rPr>
                    <w:t>Direct</w:t>
                  </w:r>
                  <w:r>
                    <w:rPr>
                      <w:rFonts w:ascii="Arial" w:hAnsi="Arial" w:cs="Arial"/>
                    </w:rPr>
                    <w:t xml:space="preserve"> costs)</w:t>
                  </w:r>
                  <w:r w:rsidRPr="006F60DC">
                    <w:rPr>
                      <w:rFonts w:ascii="Arial" w:hAnsi="Arial" w:cs="Arial"/>
                    </w:rPr>
                    <w:t xml:space="preserve"> – Labour/plant/materials (NEC)</w:t>
                  </w:r>
                </w:p>
                <w:p w:rsidR="0078035A" w:rsidRPr="00EE53FA" w:rsidRDefault="00EE53FA" w:rsidP="00EE53FA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8" w:right="1360" w:hanging="284"/>
                    <w:contextualSpacing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Capex (</w:t>
                  </w:r>
                  <w:r w:rsidRPr="006F60DC">
                    <w:rPr>
                      <w:rFonts w:ascii="Arial" w:hAnsi="Arial" w:cs="Arial"/>
                    </w:rPr>
                    <w:t>Indirect</w:t>
                  </w:r>
                  <w:r>
                    <w:rPr>
                      <w:rFonts w:ascii="Arial" w:hAnsi="Arial" w:cs="Arial"/>
                    </w:rPr>
                    <w:t xml:space="preserve"> costs) - </w:t>
                  </w:r>
                  <w:r w:rsidRPr="006F60DC">
                    <w:rPr>
                      <w:rFonts w:ascii="Arial" w:hAnsi="Arial" w:cs="Arial"/>
                    </w:rPr>
                    <w:t>prelims (fleet, parking, huts, design cost %)</w:t>
                  </w:r>
                </w:p>
              </w:tc>
            </w:tr>
            <w:tr w:rsidR="0078035A" w:rsidRPr="00A53B9F" w:rsidTr="00BE15F5">
              <w:tc>
                <w:tcPr>
                  <w:tcW w:w="1588" w:type="dxa"/>
                </w:tcPr>
                <w:p w:rsidR="0078035A" w:rsidRPr="00A53B9F" w:rsidRDefault="0078035A" w:rsidP="00BE15F5">
                  <w:pPr>
                    <w:spacing w:before="60"/>
                    <w:ind w:right="459"/>
                    <w:rPr>
                      <w:rFonts w:ascii="Arial" w:hAnsi="Arial" w:cs="Arial"/>
                    </w:rPr>
                  </w:pPr>
                  <w:r w:rsidRPr="00A53B9F">
                    <w:rPr>
                      <w:rFonts w:ascii="Arial" w:hAnsi="Arial" w:cs="Arial"/>
                    </w:rPr>
                    <w:t>Quality</w:t>
                  </w:r>
                </w:p>
              </w:tc>
              <w:tc>
                <w:tcPr>
                  <w:tcW w:w="7422" w:type="dxa"/>
                </w:tcPr>
                <w:p w:rsidR="0078035A" w:rsidRPr="00A53B9F" w:rsidRDefault="0078035A" w:rsidP="00EE53FA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8" w:right="459" w:hanging="284"/>
                    <w:contextualSpacing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Difficult to measure but could be costs saved on snagging</w:t>
                  </w:r>
                </w:p>
              </w:tc>
            </w:tr>
            <w:tr w:rsidR="0078035A" w:rsidRPr="00A53B9F" w:rsidTr="00BE15F5">
              <w:tc>
                <w:tcPr>
                  <w:tcW w:w="1588" w:type="dxa"/>
                </w:tcPr>
                <w:p w:rsidR="0078035A" w:rsidRPr="00A53B9F" w:rsidRDefault="0078035A" w:rsidP="00BE15F5">
                  <w:pPr>
                    <w:spacing w:before="60"/>
                    <w:ind w:right="459"/>
                    <w:rPr>
                      <w:rFonts w:ascii="Arial" w:hAnsi="Arial" w:cs="Arial"/>
                    </w:rPr>
                  </w:pPr>
                  <w:r w:rsidRPr="00A53B9F">
                    <w:rPr>
                      <w:rFonts w:ascii="Arial" w:hAnsi="Arial" w:cs="Arial"/>
                    </w:rPr>
                    <w:t>Environment</w:t>
                  </w:r>
                </w:p>
              </w:tc>
              <w:tc>
                <w:tcPr>
                  <w:tcW w:w="7422" w:type="dxa"/>
                </w:tcPr>
                <w:p w:rsidR="0078035A" w:rsidRPr="00A53B9F" w:rsidRDefault="0078035A" w:rsidP="00EE53FA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8" w:right="459" w:hanging="284"/>
                    <w:contextualSpacing w:val="0"/>
                    <w:rPr>
                      <w:rFonts w:ascii="Arial" w:hAnsi="Arial" w:cs="Arial"/>
                    </w:rPr>
                  </w:pPr>
                  <w:r w:rsidRPr="00A53B9F">
                    <w:rPr>
                      <w:rFonts w:ascii="Arial" w:hAnsi="Arial" w:cs="Arial"/>
                    </w:rPr>
                    <w:t>Carbon footprint</w:t>
                  </w:r>
                </w:p>
                <w:p w:rsidR="0078035A" w:rsidRPr="00A53B9F" w:rsidRDefault="0078035A" w:rsidP="00EE53FA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8" w:right="459" w:hanging="284"/>
                    <w:contextualSpacing w:val="0"/>
                    <w:rPr>
                      <w:rFonts w:ascii="Arial" w:hAnsi="Arial" w:cs="Arial"/>
                    </w:rPr>
                  </w:pPr>
                  <w:r w:rsidRPr="00A53B9F">
                    <w:rPr>
                      <w:rFonts w:ascii="Arial" w:hAnsi="Arial" w:cs="Arial"/>
                    </w:rPr>
                    <w:t>Pollution</w:t>
                  </w:r>
                </w:p>
                <w:p w:rsidR="0078035A" w:rsidRPr="00A53B9F" w:rsidRDefault="0078035A" w:rsidP="00EE53FA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8" w:right="459" w:hanging="284"/>
                    <w:contextualSpacing w:val="0"/>
                    <w:rPr>
                      <w:rFonts w:ascii="Arial" w:hAnsi="Arial" w:cs="Arial"/>
                    </w:rPr>
                  </w:pPr>
                  <w:r w:rsidRPr="00A53B9F">
                    <w:rPr>
                      <w:rFonts w:ascii="Arial" w:hAnsi="Arial" w:cs="Arial"/>
                    </w:rPr>
                    <w:t>Waste to landfill</w:t>
                  </w:r>
                </w:p>
                <w:p w:rsidR="0078035A" w:rsidRPr="00A53B9F" w:rsidRDefault="0078035A" w:rsidP="00EE53FA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8" w:right="459" w:hanging="284"/>
                    <w:contextualSpacing w:val="0"/>
                    <w:rPr>
                      <w:rFonts w:ascii="Arial" w:hAnsi="Arial" w:cs="Arial"/>
                    </w:rPr>
                  </w:pPr>
                  <w:r w:rsidRPr="00A53B9F">
                    <w:rPr>
                      <w:rFonts w:ascii="Arial" w:hAnsi="Arial" w:cs="Arial"/>
                    </w:rPr>
                    <w:t>Disturbance</w:t>
                  </w:r>
                </w:p>
                <w:p w:rsidR="0078035A" w:rsidRPr="00A53B9F" w:rsidRDefault="0078035A" w:rsidP="00EE53FA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8" w:right="459" w:hanging="284"/>
                    <w:contextualSpacing w:val="0"/>
                    <w:rPr>
                      <w:rFonts w:ascii="Arial" w:hAnsi="Arial" w:cs="Arial"/>
                    </w:rPr>
                  </w:pPr>
                  <w:r w:rsidRPr="00A53B9F">
                    <w:rPr>
                      <w:rFonts w:ascii="Arial" w:hAnsi="Arial" w:cs="Arial"/>
                    </w:rPr>
                    <w:t>Noise, disruption</w:t>
                  </w:r>
                </w:p>
                <w:p w:rsidR="0078035A" w:rsidRPr="00A53B9F" w:rsidRDefault="0078035A" w:rsidP="00EE53FA">
                  <w:pPr>
                    <w:pStyle w:val="ListParagraph"/>
                    <w:numPr>
                      <w:ilvl w:val="0"/>
                      <w:numId w:val="36"/>
                    </w:numPr>
                    <w:spacing w:before="60" w:after="60"/>
                    <w:ind w:left="318" w:right="459" w:hanging="284"/>
                    <w:contextualSpacing w:val="0"/>
                    <w:rPr>
                      <w:rFonts w:ascii="Arial" w:hAnsi="Arial" w:cs="Arial"/>
                    </w:rPr>
                  </w:pPr>
                  <w:r w:rsidRPr="00A53B9F">
                    <w:rPr>
                      <w:rFonts w:ascii="Arial" w:hAnsi="Arial" w:cs="Arial"/>
                    </w:rPr>
                    <w:t>Fewer deliveries</w:t>
                  </w:r>
                  <w:r w:rsidR="00EE53FA">
                    <w:rPr>
                      <w:rFonts w:ascii="Arial" w:hAnsi="Arial" w:cs="Arial"/>
                    </w:rPr>
                    <w:t xml:space="preserve"> to site</w:t>
                  </w:r>
                </w:p>
              </w:tc>
            </w:tr>
            <w:tr w:rsidR="0078035A" w:rsidRPr="00A53B9F" w:rsidTr="00BE15F5">
              <w:tc>
                <w:tcPr>
                  <w:tcW w:w="1588" w:type="dxa"/>
                </w:tcPr>
                <w:p w:rsidR="0078035A" w:rsidRPr="00A53B9F" w:rsidRDefault="0078035A" w:rsidP="00EE53FA">
                  <w:pPr>
                    <w:spacing w:before="60"/>
                    <w:ind w:right="459"/>
                    <w:rPr>
                      <w:rFonts w:ascii="Arial" w:hAnsi="Arial" w:cs="Arial"/>
                    </w:rPr>
                  </w:pPr>
                  <w:r w:rsidRPr="00A53B9F">
                    <w:rPr>
                      <w:rFonts w:ascii="Arial" w:hAnsi="Arial" w:cs="Arial"/>
                    </w:rPr>
                    <w:t>Safety</w:t>
                  </w:r>
                </w:p>
              </w:tc>
              <w:tc>
                <w:tcPr>
                  <w:tcW w:w="7422" w:type="dxa"/>
                </w:tcPr>
                <w:p w:rsidR="0078035A" w:rsidRPr="00EE53FA" w:rsidRDefault="00EE53FA" w:rsidP="00EE53FA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4769"/>
                    </w:tabs>
                    <w:spacing w:before="60" w:after="60"/>
                    <w:ind w:left="318" w:right="-57" w:hanging="284"/>
                    <w:contextualSpacing w:val="0"/>
                    <w:rPr>
                      <w:rFonts w:ascii="Arial" w:hAnsi="Arial" w:cs="Arial"/>
                    </w:rPr>
                  </w:pPr>
                  <w:r w:rsidRPr="006F60DC">
                    <w:rPr>
                      <w:rFonts w:ascii="Arial" w:hAnsi="Arial" w:cs="Arial"/>
                    </w:rPr>
                    <w:t>Accident frequency rate</w:t>
                  </w:r>
                  <w:r>
                    <w:rPr>
                      <w:rFonts w:ascii="Arial" w:hAnsi="Arial" w:cs="Arial"/>
                    </w:rPr>
                    <w:t xml:space="preserve"> reduced and man hours saved</w:t>
                  </w:r>
                </w:p>
              </w:tc>
            </w:tr>
          </w:tbl>
          <w:p w:rsidR="0078035A" w:rsidRDefault="0078035A" w:rsidP="00EE53FA">
            <w:pPr>
              <w:spacing w:after="0" w:line="240" w:lineRule="auto"/>
              <w:ind w:right="459"/>
              <w:rPr>
                <w:rFonts w:ascii="Arial" w:hAnsi="Arial" w:cs="Arial"/>
              </w:rPr>
            </w:pPr>
          </w:p>
          <w:p w:rsidR="006F60DC" w:rsidRPr="00BE15F5" w:rsidRDefault="006F60DC" w:rsidP="006F60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60DC">
              <w:rPr>
                <w:rFonts w:ascii="Arial" w:hAnsi="Arial" w:cs="Arial"/>
              </w:rPr>
              <w:t xml:space="preserve">JO </w:t>
            </w:r>
            <w:r w:rsidR="00EE53FA">
              <w:rPr>
                <w:rFonts w:ascii="Arial" w:hAnsi="Arial" w:cs="Arial"/>
              </w:rPr>
              <w:t xml:space="preserve">agreed to lead on the Efficiencies </w:t>
            </w:r>
            <w:proofErr w:type="spellStart"/>
            <w:r w:rsidR="00EE53FA">
              <w:rPr>
                <w:rFonts w:ascii="Arial" w:hAnsi="Arial" w:cs="Arial"/>
              </w:rPr>
              <w:t>workstream</w:t>
            </w:r>
            <w:proofErr w:type="spellEnd"/>
            <w:r w:rsidR="00EE53FA">
              <w:rPr>
                <w:rFonts w:ascii="Arial" w:hAnsi="Arial" w:cs="Arial"/>
              </w:rPr>
              <w:t xml:space="preserve"> and </w:t>
            </w:r>
            <w:r w:rsidR="00EE53FA" w:rsidRPr="00BE15F5">
              <w:rPr>
                <w:rFonts w:ascii="Arial" w:hAnsi="Arial" w:cs="Arial"/>
                <w:b/>
              </w:rPr>
              <w:t xml:space="preserve">will circulate the list of </w:t>
            </w:r>
            <w:r w:rsidRPr="00BE15F5">
              <w:rPr>
                <w:rFonts w:ascii="Arial" w:hAnsi="Arial" w:cs="Arial"/>
                <w:b/>
              </w:rPr>
              <w:t>assumptions</w:t>
            </w:r>
            <w:r w:rsidR="00EE53FA" w:rsidRPr="00BE15F5">
              <w:rPr>
                <w:rFonts w:ascii="Arial" w:hAnsi="Arial" w:cs="Arial"/>
                <w:b/>
              </w:rPr>
              <w:t xml:space="preserve"> used to baseline Southern Water costs</w:t>
            </w:r>
          </w:p>
          <w:p w:rsidR="00EE53FA" w:rsidRPr="006F60DC" w:rsidRDefault="00EE53FA" w:rsidP="006F60DC">
            <w:pPr>
              <w:spacing w:after="0" w:line="240" w:lineRule="auto"/>
              <w:rPr>
                <w:rFonts w:ascii="Arial" w:hAnsi="Arial" w:cs="Arial"/>
              </w:rPr>
            </w:pPr>
          </w:p>
          <w:p w:rsidR="00C67E75" w:rsidRPr="002306DF" w:rsidRDefault="002306DF" w:rsidP="002306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</w:t>
            </w:r>
            <w:r w:rsidR="006F60DC" w:rsidRPr="006F60DC">
              <w:rPr>
                <w:rFonts w:ascii="Arial" w:hAnsi="Arial" w:cs="Arial"/>
              </w:rPr>
              <w:t>spirati</w:t>
            </w:r>
            <w:r>
              <w:rPr>
                <w:rFonts w:ascii="Arial" w:hAnsi="Arial" w:cs="Arial"/>
              </w:rPr>
              <w:t xml:space="preserve">on for this </w:t>
            </w:r>
            <w:proofErr w:type="spellStart"/>
            <w:r>
              <w:rPr>
                <w:rFonts w:ascii="Arial" w:hAnsi="Arial" w:cs="Arial"/>
              </w:rPr>
              <w:t>workstream</w:t>
            </w:r>
            <w:proofErr w:type="spellEnd"/>
            <w:r>
              <w:rPr>
                <w:rFonts w:ascii="Arial" w:hAnsi="Arial" w:cs="Arial"/>
              </w:rPr>
              <w:t xml:space="preserve"> is that, by 2025, </w:t>
            </w:r>
            <w:r w:rsidR="006F60DC" w:rsidRPr="006F60DC">
              <w:rPr>
                <w:rFonts w:ascii="Arial" w:hAnsi="Arial" w:cs="Arial"/>
              </w:rPr>
              <w:t>OFWAT</w:t>
            </w:r>
            <w:r>
              <w:rPr>
                <w:rFonts w:ascii="Arial" w:hAnsi="Arial" w:cs="Arial"/>
              </w:rPr>
              <w:t xml:space="preserve"> will</w:t>
            </w:r>
            <w:r w:rsidR="006F60DC" w:rsidRPr="006F60DC">
              <w:rPr>
                <w:rFonts w:ascii="Arial" w:hAnsi="Arial" w:cs="Arial"/>
              </w:rPr>
              <w:t xml:space="preserve"> recognise standard offsite metrics.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14B8A" w:rsidRPr="00367BCD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Pr="00367BCD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Pr="00367BCD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14B8A" w:rsidRDefault="00014B8A" w:rsidP="005904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7E75" w:rsidRDefault="00C67E75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E15F5" w:rsidRDefault="00BE15F5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E15F5" w:rsidRDefault="00BE15F5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E15F5" w:rsidRDefault="00BE15F5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E15F5" w:rsidRDefault="00BE15F5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E15F5" w:rsidRDefault="00BE15F5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E15F5" w:rsidRDefault="00BE15F5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E15F5" w:rsidRDefault="00BE15F5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E15F5" w:rsidRDefault="00BE15F5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E15F5" w:rsidRDefault="00BE15F5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E15F5" w:rsidRDefault="00BE15F5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E15F5" w:rsidRPr="00367BCD" w:rsidRDefault="00BE15F5" w:rsidP="00014B8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JO</w:t>
            </w:r>
          </w:p>
        </w:tc>
      </w:tr>
      <w:tr w:rsidR="00925119" w:rsidRPr="00613B3C" w:rsidTr="00D87C21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5119" w:rsidRPr="00E10661" w:rsidRDefault="00925119" w:rsidP="00C63C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5119" w:rsidRDefault="00925119" w:rsidP="00C63C8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Configurator</w:t>
            </w:r>
          </w:p>
          <w:p w:rsidR="007E0EFF" w:rsidRDefault="007E0EFF" w:rsidP="00C63C8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7E0EFF" w:rsidRDefault="007E0EFF" w:rsidP="007E0EFF">
            <w:pPr>
              <w:spacing w:after="0" w:line="240" w:lineRule="auto"/>
              <w:rPr>
                <w:rFonts w:ascii="Arial" w:hAnsi="Arial" w:cs="Arial"/>
              </w:rPr>
            </w:pPr>
            <w:r w:rsidRPr="007E0EFF">
              <w:rPr>
                <w:rFonts w:ascii="Arial" w:hAnsi="Arial" w:cs="Arial"/>
              </w:rPr>
              <w:t xml:space="preserve">DM demonstrated the configurator system used at </w:t>
            </w:r>
            <w:proofErr w:type="spellStart"/>
            <w:r w:rsidRPr="007E0EFF">
              <w:rPr>
                <w:rFonts w:ascii="Arial" w:hAnsi="Arial" w:cs="Arial"/>
              </w:rPr>
              <w:t>Davyhulme</w:t>
            </w:r>
            <w:proofErr w:type="spellEnd"/>
            <w:r w:rsidRPr="007E0EFF">
              <w:rPr>
                <w:rFonts w:ascii="Arial" w:hAnsi="Arial" w:cs="Arial"/>
              </w:rPr>
              <w:t>.  Client group were interested in how they could access this from their various organisations</w:t>
            </w:r>
            <w:r>
              <w:rPr>
                <w:rFonts w:ascii="Arial" w:hAnsi="Arial" w:cs="Arial"/>
              </w:rPr>
              <w:t xml:space="preserve"> and will follow up with DM on an individual company basis.</w:t>
            </w:r>
          </w:p>
          <w:p w:rsidR="007E0EFF" w:rsidRDefault="007E0EFF" w:rsidP="007E0EFF">
            <w:pPr>
              <w:spacing w:after="0" w:line="240" w:lineRule="auto"/>
              <w:rPr>
                <w:rFonts w:ascii="Arial" w:hAnsi="Arial" w:cs="Arial"/>
              </w:rPr>
            </w:pPr>
          </w:p>
          <w:p w:rsidR="007E0EFF" w:rsidRDefault="007E0EFF" w:rsidP="007E0E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 advised that he was able to demonstrate tangible, significant savings through the use of this technology.</w:t>
            </w:r>
          </w:p>
          <w:p w:rsidR="00152F10" w:rsidRDefault="00152F10" w:rsidP="007E0EFF">
            <w:pPr>
              <w:spacing w:after="0" w:line="240" w:lineRule="auto"/>
              <w:rPr>
                <w:rFonts w:ascii="Arial" w:hAnsi="Arial" w:cs="Arial"/>
              </w:rPr>
            </w:pPr>
          </w:p>
          <w:p w:rsidR="00152F10" w:rsidRDefault="00152F10" w:rsidP="007E0E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suggested that DM visit </w:t>
            </w:r>
            <w:r w:rsidRPr="002E3A3A">
              <w:rPr>
                <w:rFonts w:ascii="Arial" w:hAnsi="Arial" w:cs="Arial"/>
              </w:rPr>
              <w:t>AMRC</w:t>
            </w:r>
            <w:r w:rsidRPr="002E3A3A">
              <w:rPr>
                <w:rFonts w:ascii="Arial" w:hAnsi="Arial" w:cs="Arial"/>
                <w:color w:val="FF0000"/>
              </w:rPr>
              <w:t xml:space="preserve"> </w:t>
            </w:r>
            <w:r w:rsidRPr="002E3A3A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Sheffield and look at their VR system.</w:t>
            </w:r>
          </w:p>
          <w:p w:rsidR="00CC7A25" w:rsidRDefault="00CC7A25" w:rsidP="007E0EFF">
            <w:pPr>
              <w:spacing w:after="0" w:line="240" w:lineRule="auto"/>
              <w:rPr>
                <w:rFonts w:ascii="Arial" w:hAnsi="Arial" w:cs="Arial"/>
              </w:rPr>
            </w:pPr>
          </w:p>
          <w:p w:rsidR="00CC7A25" w:rsidRPr="00367BCD" w:rsidRDefault="00CC7A25" w:rsidP="007E0EF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>The group thanked DM for an interesting and stimulating presentation.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5119" w:rsidRDefault="00925119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63C8F" w:rsidRPr="001B7F3E" w:rsidTr="00D87C21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63C8F" w:rsidRPr="00E10661" w:rsidRDefault="00C63C8F" w:rsidP="00C63C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A0839" w:rsidRDefault="00C63C8F" w:rsidP="00C63C8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67BCD">
              <w:rPr>
                <w:rFonts w:ascii="Arial" w:eastAsia="Calibri" w:hAnsi="Arial" w:cs="Arial"/>
                <w:b/>
              </w:rPr>
              <w:t>Terminology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:rsidR="006A0839" w:rsidRDefault="006A0839" w:rsidP="00C63C8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C63C8F" w:rsidRPr="00D02338" w:rsidRDefault="00CC7A25" w:rsidP="00AD046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 xml:space="preserve">JR </w:t>
            </w:r>
            <w:proofErr w:type="spellStart"/>
            <w:r>
              <w:rPr>
                <w:rFonts w:ascii="Arial" w:hAnsi="Arial" w:cs="Arial"/>
              </w:rPr>
              <w:t>rejoined</w:t>
            </w:r>
            <w:proofErr w:type="spellEnd"/>
            <w:r>
              <w:rPr>
                <w:rFonts w:ascii="Arial" w:hAnsi="Arial" w:cs="Arial"/>
              </w:rPr>
              <w:t xml:space="preserve"> the meeting.</w:t>
            </w:r>
            <w:r w:rsidR="00AD04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Following on from discussions under item 5 of the agenda.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63C8F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3C8F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C63C8F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B5916" w:rsidRPr="00E10661" w:rsidRDefault="00BB5916" w:rsidP="006C1AA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E74B36" w:rsidRPr="00367BCD" w:rsidTr="000A301E">
        <w:trPr>
          <w:trHeight w:val="2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74B36" w:rsidRDefault="00E74B36" w:rsidP="000A301E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74B36" w:rsidRDefault="00E74B36" w:rsidP="00E74B36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Asset Hierarchy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74B36" w:rsidRPr="00367BCD" w:rsidRDefault="00E74B36" w:rsidP="000A301E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C1AA7" w:rsidRPr="001B7F3E" w:rsidTr="000A301E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C1AA7" w:rsidRPr="006C1AA7" w:rsidRDefault="006C1AA7" w:rsidP="006C1AA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C1AA7" w:rsidRDefault="006C1AA7" w:rsidP="000A301E">
            <w:pPr>
              <w:spacing w:after="0" w:line="240" w:lineRule="auto"/>
              <w:rPr>
                <w:rFonts w:ascii="Arial" w:hAnsi="Arial" w:cs="Arial"/>
              </w:rPr>
            </w:pPr>
            <w:r w:rsidRPr="00613B3C">
              <w:rPr>
                <w:rFonts w:ascii="Arial" w:hAnsi="Arial" w:cs="Arial"/>
              </w:rPr>
              <w:t xml:space="preserve">There was a discussion around the </w:t>
            </w:r>
            <w:r>
              <w:rPr>
                <w:rFonts w:ascii="Arial" w:hAnsi="Arial" w:cs="Arial"/>
              </w:rPr>
              <w:t xml:space="preserve">asset hierarchy </w:t>
            </w:r>
            <w:r w:rsidRPr="00613B3C">
              <w:rPr>
                <w:rFonts w:ascii="Arial" w:hAnsi="Arial" w:cs="Arial"/>
              </w:rPr>
              <w:t>definition</w:t>
            </w:r>
            <w:r>
              <w:rPr>
                <w:rFonts w:ascii="Arial" w:hAnsi="Arial" w:cs="Arial"/>
              </w:rPr>
              <w:t>s</w:t>
            </w:r>
            <w:r w:rsidRPr="00613B3C">
              <w:rPr>
                <w:rFonts w:ascii="Arial" w:hAnsi="Arial" w:cs="Arial"/>
              </w:rPr>
              <w:t xml:space="preserve"> agreed at the previous Client Group Meeting on 24th May.  JR advised that Asset had been chosen as the top level of the maturity hierarchy as an asset was a tangible item which links to accounting and sits on corporate balance sheets.</w:t>
            </w:r>
          </w:p>
          <w:p w:rsidR="006C1AA7" w:rsidRDefault="006C1AA7" w:rsidP="000A301E">
            <w:pPr>
              <w:spacing w:after="0" w:line="240" w:lineRule="auto"/>
              <w:rPr>
                <w:rFonts w:ascii="Arial" w:hAnsi="Arial" w:cs="Arial"/>
              </w:rPr>
            </w:pPr>
          </w:p>
          <w:p w:rsidR="006C1AA7" w:rsidRDefault="006C1AA7" w:rsidP="000A30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some leeway on the order of the definitions and also leeway to define/use module and super module as terms above Asset.  The following “rough” definitions were discussed:</w:t>
            </w:r>
          </w:p>
          <w:p w:rsidR="006C1AA7" w:rsidRDefault="006C1AA7" w:rsidP="000A301E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Module - a collection of assets</w:t>
            </w:r>
          </w:p>
          <w:p w:rsidR="006C1AA7" w:rsidRDefault="006C1AA7" w:rsidP="000A301E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Super Module – collection of modules</w:t>
            </w:r>
          </w:p>
          <w:p w:rsidR="006C1AA7" w:rsidRDefault="006C1AA7" w:rsidP="000A30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C1AA7" w:rsidRDefault="006C1AA7" w:rsidP="000A301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JR advised that BIM4Water are using the definitions agreed at previous meeting </w:t>
            </w:r>
            <w:proofErr w:type="spellStart"/>
            <w:r>
              <w:rPr>
                <w:rFonts w:ascii="Arial" w:eastAsia="Calibri" w:hAnsi="Arial" w:cs="Arial"/>
              </w:rPr>
              <w:t>i.e</w:t>
            </w:r>
            <w:proofErr w:type="spellEnd"/>
            <w:r>
              <w:rPr>
                <w:rFonts w:ascii="Arial" w:eastAsia="Calibri" w:hAnsi="Arial" w:cs="Arial"/>
              </w:rPr>
              <w:t xml:space="preserve"> Part/Component/Sub-Assembly/Assemb</w:t>
            </w:r>
            <w:r w:rsidR="00007796">
              <w:rPr>
                <w:rFonts w:ascii="Arial" w:eastAsia="Calibri" w:hAnsi="Arial" w:cs="Arial"/>
              </w:rPr>
              <w:t>l</w:t>
            </w:r>
            <w:r>
              <w:rPr>
                <w:rFonts w:ascii="Arial" w:eastAsia="Calibri" w:hAnsi="Arial" w:cs="Arial"/>
              </w:rPr>
              <w:t>y/Asset.</w:t>
            </w:r>
          </w:p>
          <w:p w:rsidR="006C1AA7" w:rsidRDefault="006C1AA7" w:rsidP="000A30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C1AA7" w:rsidRPr="009C3967" w:rsidRDefault="006C1AA7" w:rsidP="000A301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C3967">
              <w:rPr>
                <w:rFonts w:ascii="Arial" w:eastAsia="Calibri" w:hAnsi="Arial" w:cs="Arial"/>
                <w:b/>
              </w:rPr>
              <w:t>It was agreed that BIM4Water should be invited to next meeting.</w:t>
            </w:r>
          </w:p>
          <w:p w:rsidR="006C1AA7" w:rsidRDefault="006C1AA7" w:rsidP="000A30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C1AA7" w:rsidRPr="005F265A" w:rsidRDefault="006C1AA7" w:rsidP="000A30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C3967">
              <w:rPr>
                <w:rFonts w:ascii="Arial" w:eastAsia="Calibri" w:hAnsi="Arial" w:cs="Arial"/>
              </w:rPr>
              <w:t xml:space="preserve">It was agreed that the </w:t>
            </w:r>
            <w:r>
              <w:rPr>
                <w:rFonts w:ascii="Arial" w:eastAsia="Calibri" w:hAnsi="Arial" w:cs="Arial"/>
              </w:rPr>
              <w:t>Client</w:t>
            </w:r>
            <w:r w:rsidRPr="009C3967">
              <w:rPr>
                <w:rFonts w:ascii="Arial" w:eastAsia="Calibri" w:hAnsi="Arial" w:cs="Arial"/>
              </w:rPr>
              <w:t xml:space="preserve"> Group is unlikely to apply the term standard product to part or component and that they should be looking to benchmark only products from sub-assembly upwards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E3A3A" w:rsidRDefault="002E3A3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E3A3A" w:rsidRDefault="002E3A3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Pr="002E3A3A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  <w:p w:rsidR="006C1AA7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AA7" w:rsidRPr="00E10661" w:rsidRDefault="006C1AA7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6269F" w:rsidRPr="00367BCD" w:rsidTr="000A301E">
        <w:trPr>
          <w:trHeight w:val="2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6269F" w:rsidRDefault="00A6269F" w:rsidP="000A301E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9.2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6269F" w:rsidRDefault="00A6269F" w:rsidP="000A301E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 Maturity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6269F" w:rsidRPr="00367BCD" w:rsidRDefault="00A6269F" w:rsidP="000A301E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F265A" w:rsidRPr="001B7F3E" w:rsidTr="000A301E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F265A" w:rsidRPr="006C1AA7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F265A" w:rsidRDefault="005F265A" w:rsidP="000A30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was a discussion around starting the maturity level at 0 for ideas/concepts.  </w:t>
            </w:r>
          </w:p>
          <w:p w:rsidR="005F265A" w:rsidRDefault="005F265A" w:rsidP="000A301E">
            <w:pPr>
              <w:spacing w:after="0" w:line="240" w:lineRule="auto"/>
              <w:rPr>
                <w:rFonts w:ascii="Arial" w:hAnsi="Arial" w:cs="Arial"/>
              </w:rPr>
            </w:pPr>
          </w:p>
          <w:p w:rsidR="005F265A" w:rsidRDefault="005F265A" w:rsidP="000A301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group also discussed using the Technology Readiness Levers definitions.  All agreed to consider the challenges to the definition of maturity level.  </w:t>
            </w:r>
            <w:r w:rsidRPr="00022D0F">
              <w:rPr>
                <w:rFonts w:ascii="Arial" w:hAnsi="Arial" w:cs="Arial"/>
                <w:b/>
              </w:rPr>
              <w:t>SW to take forward.</w:t>
            </w:r>
          </w:p>
          <w:p w:rsidR="005F265A" w:rsidRDefault="005F265A" w:rsidP="000A301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265A" w:rsidRPr="00A6269F" w:rsidRDefault="005F265A" w:rsidP="005F26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JR to draw diagram of products/product maturity and circulate.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SW</w:t>
            </w:r>
          </w:p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F265A" w:rsidRPr="00A6269F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F265A" w:rsidRPr="00E10661" w:rsidRDefault="005F265A" w:rsidP="00A626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</w:tc>
      </w:tr>
      <w:tr w:rsidR="00A6269F" w:rsidRPr="00367BCD" w:rsidTr="000A301E">
        <w:trPr>
          <w:trHeight w:val="2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6269F" w:rsidRDefault="00A6269F" w:rsidP="000A301E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6269F" w:rsidRDefault="00A6269F" w:rsidP="000A301E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6269F" w:rsidRPr="00367BCD" w:rsidRDefault="00A6269F" w:rsidP="000A301E">
            <w:pPr>
              <w:keepNext/>
              <w:keepLine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F265A" w:rsidRPr="001B7F3E" w:rsidTr="000A301E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F265A" w:rsidRPr="006C1AA7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F265A" w:rsidRPr="007F0791" w:rsidRDefault="005F265A" w:rsidP="000A30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3FCD">
              <w:rPr>
                <w:rFonts w:ascii="Arial" w:hAnsi="Arial" w:cs="Arial"/>
                <w:b/>
              </w:rPr>
              <w:t xml:space="preserve">Standard Product: </w:t>
            </w:r>
            <w:r>
              <w:rPr>
                <w:rFonts w:ascii="Arial" w:hAnsi="Arial" w:cs="Arial"/>
              </w:rPr>
              <w:t xml:space="preserve"> It was AGREED that this definition should be modified to</w:t>
            </w:r>
            <w:r>
              <w:t xml:space="preserve"> “</w:t>
            </w:r>
            <w:r w:rsidRPr="007F0791">
              <w:rPr>
                <w:rFonts w:ascii="Arial" w:hAnsi="Arial" w:cs="Arial"/>
              </w:rPr>
              <w:t>An asset, assembly, sub-assembly, component or part inclusive of supporting information which is des</w:t>
            </w:r>
            <w:r>
              <w:rPr>
                <w:rFonts w:ascii="Arial" w:hAnsi="Arial" w:cs="Arial"/>
              </w:rPr>
              <w:t>igned once and used many times, w</w:t>
            </w:r>
            <w:r w:rsidRPr="007F0791">
              <w:rPr>
                <w:rFonts w:ascii="Arial" w:hAnsi="Arial" w:cs="Arial"/>
              </w:rPr>
              <w:t>ith a level 3 or 4 maturity</w:t>
            </w:r>
            <w:r>
              <w:rPr>
                <w:rFonts w:ascii="Arial" w:hAnsi="Arial" w:cs="Arial"/>
              </w:rPr>
              <w:t xml:space="preserve">.”  </w:t>
            </w:r>
            <w:r>
              <w:rPr>
                <w:rFonts w:ascii="Arial" w:hAnsi="Arial" w:cs="Arial"/>
                <w:b/>
              </w:rPr>
              <w:t>JR to modify the definition.</w:t>
            </w:r>
          </w:p>
          <w:p w:rsidR="005F265A" w:rsidRDefault="005F265A" w:rsidP="000A30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F265A" w:rsidRDefault="005F265A" w:rsidP="000A301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43FCD">
              <w:rPr>
                <w:rFonts w:ascii="Arial" w:eastAsia="Calibri" w:hAnsi="Arial" w:cs="Arial"/>
                <w:b/>
              </w:rPr>
              <w:t>Offsite</w:t>
            </w:r>
            <w:r>
              <w:rPr>
                <w:rFonts w:ascii="Arial" w:eastAsia="Calibri" w:hAnsi="Arial" w:cs="Arial"/>
              </w:rPr>
              <w:t>:  It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43FCD">
              <w:rPr>
                <w:rFonts w:ascii="Arial" w:eastAsia="Calibri" w:hAnsi="Arial" w:cs="Arial"/>
              </w:rPr>
              <w:t>was AGREED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43FCD">
              <w:rPr>
                <w:rFonts w:ascii="Arial" w:eastAsia="Calibri" w:hAnsi="Arial" w:cs="Arial"/>
              </w:rPr>
              <w:t xml:space="preserve">that this definition should be modified to </w:t>
            </w:r>
            <w:r>
              <w:rPr>
                <w:rFonts w:ascii="Arial" w:eastAsia="Calibri" w:hAnsi="Arial" w:cs="Arial"/>
              </w:rPr>
              <w:t>“</w:t>
            </w:r>
            <w:r w:rsidRPr="00702A7D">
              <w:rPr>
                <w:rFonts w:ascii="Arial" w:eastAsia="Calibri" w:hAnsi="Arial" w:cs="Arial"/>
              </w:rPr>
              <w:t>A</w:t>
            </w:r>
            <w:r>
              <w:rPr>
                <w:rFonts w:ascii="Arial" w:eastAsia="Calibri" w:hAnsi="Arial" w:cs="Arial"/>
              </w:rPr>
              <w:t xml:space="preserve"> delivery process that</w:t>
            </w:r>
            <w:r w:rsidRPr="00702A7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is</w:t>
            </w:r>
            <w:r w:rsidRPr="00702A7D">
              <w:rPr>
                <w:rFonts w:ascii="Arial" w:eastAsia="Calibri" w:hAnsi="Arial" w:cs="Arial"/>
              </w:rPr>
              <w:t xml:space="preserve"> undertaken </w:t>
            </w:r>
            <w:r>
              <w:rPr>
                <w:rFonts w:ascii="Arial" w:eastAsia="Calibri" w:hAnsi="Arial" w:cs="Arial"/>
              </w:rPr>
              <w:t>in a</w:t>
            </w:r>
            <w:r w:rsidRPr="00702A7D">
              <w:rPr>
                <w:rFonts w:ascii="Arial" w:eastAsia="Calibri" w:hAnsi="Arial" w:cs="Arial"/>
              </w:rPr>
              <w:t xml:space="preserve"> controlled </w:t>
            </w:r>
            <w:r>
              <w:rPr>
                <w:rFonts w:ascii="Arial" w:eastAsia="Calibri" w:hAnsi="Arial" w:cs="Arial"/>
              </w:rPr>
              <w:t xml:space="preserve">(factory-type) </w:t>
            </w:r>
            <w:r w:rsidRPr="00702A7D">
              <w:rPr>
                <w:rFonts w:ascii="Arial" w:eastAsia="Calibri" w:hAnsi="Arial" w:cs="Arial"/>
              </w:rPr>
              <w:t>environment.</w:t>
            </w:r>
            <w:r>
              <w:rPr>
                <w:rFonts w:ascii="Arial" w:eastAsia="Calibri" w:hAnsi="Arial" w:cs="Arial"/>
              </w:rPr>
              <w:t>”</w:t>
            </w:r>
          </w:p>
          <w:p w:rsidR="005F265A" w:rsidRDefault="005F265A" w:rsidP="000A30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F265A" w:rsidRPr="00D02338" w:rsidRDefault="005F265A" w:rsidP="005F26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22D0F">
              <w:rPr>
                <w:rFonts w:ascii="Arial" w:eastAsia="Calibri" w:hAnsi="Arial" w:cs="Arial"/>
                <w:b/>
              </w:rPr>
              <w:t>Reference Designs</w:t>
            </w:r>
            <w:r>
              <w:rPr>
                <w:rFonts w:ascii="Arial" w:eastAsia="Calibri" w:hAnsi="Arial" w:cs="Arial"/>
              </w:rPr>
              <w:t>: JR to liaise with CP to define this.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F265A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5F265A" w:rsidRPr="00E10661" w:rsidRDefault="005F265A" w:rsidP="000A3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</w:tc>
      </w:tr>
      <w:tr w:rsidR="00C63C8F" w:rsidRPr="001B7F3E" w:rsidTr="00D87C21">
        <w:trPr>
          <w:trHeight w:val="5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63C8F" w:rsidRPr="00E10661" w:rsidRDefault="00C63C8F" w:rsidP="00C63C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63C8F" w:rsidRDefault="00C63C8F" w:rsidP="00C63C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7BCD">
              <w:rPr>
                <w:rFonts w:ascii="Arial" w:hAnsi="Arial" w:cs="Arial"/>
                <w:b/>
              </w:rPr>
              <w:t>AOB</w:t>
            </w:r>
            <w:r w:rsidR="00774D7F">
              <w:rPr>
                <w:rFonts w:ascii="Arial" w:hAnsi="Arial" w:cs="Arial"/>
                <w:b/>
              </w:rPr>
              <w:t>/Roundup</w:t>
            </w:r>
          </w:p>
          <w:p w:rsidR="00C63C8F" w:rsidRDefault="00C63C8F" w:rsidP="006600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F265A" w:rsidRDefault="005F265A" w:rsidP="00774D7F">
            <w:pPr>
              <w:spacing w:after="0" w:line="240" w:lineRule="auto"/>
              <w:rPr>
                <w:rFonts w:ascii="Arial" w:hAnsi="Arial" w:cs="Arial"/>
              </w:rPr>
            </w:pPr>
            <w:r w:rsidRPr="00774D7F">
              <w:rPr>
                <w:rFonts w:ascii="Arial" w:hAnsi="Arial" w:cs="Arial"/>
              </w:rPr>
              <w:t>J</w:t>
            </w:r>
            <w:r w:rsidRPr="00774D7F">
              <w:rPr>
                <w:rFonts w:ascii="Arial" w:hAnsi="Arial" w:cs="Arial"/>
                <w:b/>
              </w:rPr>
              <w:t>R</w:t>
            </w:r>
            <w:r w:rsidRPr="00774D7F">
              <w:rPr>
                <w:rFonts w:ascii="Arial" w:hAnsi="Arial" w:cs="Arial"/>
              </w:rPr>
              <w:t xml:space="preserve"> to </w:t>
            </w:r>
            <w:r w:rsidR="00774D7F" w:rsidRPr="00774D7F">
              <w:rPr>
                <w:rFonts w:ascii="Arial" w:hAnsi="Arial" w:cs="Arial"/>
              </w:rPr>
              <w:t xml:space="preserve">look at </w:t>
            </w:r>
            <w:r w:rsidRPr="00774D7F">
              <w:rPr>
                <w:rFonts w:ascii="Arial" w:hAnsi="Arial" w:cs="Arial"/>
              </w:rPr>
              <w:t>set</w:t>
            </w:r>
            <w:r w:rsidR="00774D7F" w:rsidRPr="00774D7F">
              <w:rPr>
                <w:rFonts w:ascii="Arial" w:hAnsi="Arial" w:cs="Arial"/>
              </w:rPr>
              <w:t>ting</w:t>
            </w:r>
            <w:r w:rsidRPr="00774D7F">
              <w:rPr>
                <w:rFonts w:ascii="Arial" w:hAnsi="Arial" w:cs="Arial"/>
              </w:rPr>
              <w:t xml:space="preserve"> up Director level conference</w:t>
            </w:r>
            <w:r w:rsidR="00774D7F" w:rsidRPr="00774D7F">
              <w:rPr>
                <w:rFonts w:ascii="Arial" w:hAnsi="Arial" w:cs="Arial"/>
              </w:rPr>
              <w:t xml:space="preserve"> in 2018, p</w:t>
            </w:r>
            <w:r w:rsidRPr="00774D7F">
              <w:rPr>
                <w:rFonts w:ascii="Arial" w:hAnsi="Arial" w:cs="Arial"/>
              </w:rPr>
              <w:t>ossibly part of Project 13.</w:t>
            </w:r>
          </w:p>
          <w:p w:rsidR="00774D7F" w:rsidRPr="00774D7F" w:rsidRDefault="00774D7F" w:rsidP="00774D7F">
            <w:pPr>
              <w:spacing w:after="0" w:line="240" w:lineRule="auto"/>
              <w:rPr>
                <w:rFonts w:ascii="Arial" w:hAnsi="Arial" w:cs="Arial"/>
              </w:rPr>
            </w:pPr>
          </w:p>
          <w:p w:rsidR="005F265A" w:rsidRPr="00774D7F" w:rsidRDefault="00774D7F" w:rsidP="00774D7F">
            <w:pPr>
              <w:spacing w:after="0" w:line="240" w:lineRule="auto"/>
              <w:rPr>
                <w:rFonts w:ascii="Arial" w:hAnsi="Arial" w:cs="Arial"/>
              </w:rPr>
            </w:pPr>
            <w:r w:rsidRPr="00774D7F">
              <w:rPr>
                <w:rFonts w:ascii="Arial" w:hAnsi="Arial" w:cs="Arial"/>
                <w:b/>
              </w:rPr>
              <w:t>DK:</w:t>
            </w:r>
            <w:r w:rsidRPr="00774D7F">
              <w:rPr>
                <w:rFonts w:ascii="Arial" w:hAnsi="Arial" w:cs="Arial"/>
              </w:rPr>
              <w:t xml:space="preserve"> </w:t>
            </w:r>
            <w:r w:rsidR="005F265A" w:rsidRPr="00774D7F">
              <w:rPr>
                <w:rFonts w:ascii="Arial" w:hAnsi="Arial" w:cs="Arial"/>
              </w:rPr>
              <w:t>good progress</w:t>
            </w:r>
            <w:r w:rsidRPr="00774D7F">
              <w:rPr>
                <w:rFonts w:ascii="Arial" w:hAnsi="Arial" w:cs="Arial"/>
              </w:rPr>
              <w:t xml:space="preserve"> made, but</w:t>
            </w:r>
            <w:r w:rsidR="005F265A" w:rsidRPr="00774D7F">
              <w:rPr>
                <w:rFonts w:ascii="Arial" w:hAnsi="Arial" w:cs="Arial"/>
              </w:rPr>
              <w:t xml:space="preserve"> still work to do on terms etc.  DK is a</w:t>
            </w:r>
            <w:r w:rsidRPr="00774D7F">
              <w:rPr>
                <w:rFonts w:ascii="Arial" w:hAnsi="Arial" w:cs="Arial"/>
              </w:rPr>
              <w:t>daptable and may be able to chan</w:t>
            </w:r>
            <w:r w:rsidR="005F265A" w:rsidRPr="00774D7F">
              <w:rPr>
                <w:rFonts w:ascii="Arial" w:hAnsi="Arial" w:cs="Arial"/>
              </w:rPr>
              <w:t>ge W</w:t>
            </w:r>
            <w:r>
              <w:rPr>
                <w:rFonts w:ascii="Arial" w:hAnsi="Arial" w:cs="Arial"/>
              </w:rPr>
              <w:t xml:space="preserve">elsh </w:t>
            </w:r>
            <w:r w:rsidR="005F265A" w:rsidRPr="00774D7F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ater</w:t>
            </w:r>
            <w:r w:rsidR="005F265A" w:rsidRPr="00774D7F">
              <w:rPr>
                <w:rFonts w:ascii="Arial" w:hAnsi="Arial" w:cs="Arial"/>
              </w:rPr>
              <w:t xml:space="preserve"> terminology to suit agreed definitions.</w:t>
            </w:r>
          </w:p>
          <w:p w:rsidR="00774D7F" w:rsidRDefault="00774D7F" w:rsidP="00774D7F">
            <w:pPr>
              <w:spacing w:after="0" w:line="240" w:lineRule="auto"/>
              <w:rPr>
                <w:rFonts w:ascii="Arial" w:hAnsi="Arial" w:cs="Arial"/>
              </w:rPr>
            </w:pPr>
          </w:p>
          <w:p w:rsidR="005F265A" w:rsidRPr="00774D7F" w:rsidRDefault="005F265A" w:rsidP="00774D7F">
            <w:pPr>
              <w:spacing w:after="0" w:line="240" w:lineRule="auto"/>
              <w:rPr>
                <w:rFonts w:ascii="Arial" w:hAnsi="Arial" w:cs="Arial"/>
              </w:rPr>
            </w:pPr>
            <w:r w:rsidRPr="00774D7F">
              <w:rPr>
                <w:rFonts w:ascii="Arial" w:hAnsi="Arial" w:cs="Arial"/>
              </w:rPr>
              <w:t>JM</w:t>
            </w:r>
            <w:r w:rsidR="00774D7F" w:rsidRPr="00774D7F">
              <w:rPr>
                <w:rFonts w:ascii="Arial" w:hAnsi="Arial" w:cs="Arial"/>
              </w:rPr>
              <w:t>:</w:t>
            </w:r>
            <w:r w:rsidRPr="00774D7F">
              <w:rPr>
                <w:rFonts w:ascii="Arial" w:hAnsi="Arial" w:cs="Arial"/>
              </w:rPr>
              <w:t xml:space="preserve"> stimulating meeting</w:t>
            </w:r>
          </w:p>
          <w:p w:rsidR="00774D7F" w:rsidRDefault="00774D7F" w:rsidP="00774D7F">
            <w:pPr>
              <w:spacing w:after="0" w:line="240" w:lineRule="auto"/>
              <w:rPr>
                <w:rFonts w:ascii="Arial" w:hAnsi="Arial" w:cs="Arial"/>
              </w:rPr>
            </w:pPr>
          </w:p>
          <w:p w:rsidR="005F265A" w:rsidRPr="00774D7F" w:rsidRDefault="005F265A" w:rsidP="00774D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4D7F">
              <w:rPr>
                <w:rFonts w:ascii="Arial" w:hAnsi="Arial" w:cs="Arial"/>
                <w:b/>
              </w:rPr>
              <w:t>JO</w:t>
            </w:r>
            <w:r w:rsidR="00774D7F" w:rsidRPr="00774D7F">
              <w:rPr>
                <w:rFonts w:ascii="Arial" w:hAnsi="Arial" w:cs="Arial"/>
                <w:b/>
              </w:rPr>
              <w:t>:</w:t>
            </w:r>
            <w:r w:rsidR="00774D7F" w:rsidRPr="00774D7F">
              <w:rPr>
                <w:rFonts w:ascii="Arial" w:hAnsi="Arial" w:cs="Arial"/>
              </w:rPr>
              <w:t xml:space="preserve"> </w:t>
            </w:r>
            <w:r w:rsidRPr="00774D7F">
              <w:rPr>
                <w:rFonts w:ascii="Arial" w:hAnsi="Arial" w:cs="Arial"/>
              </w:rPr>
              <w:t xml:space="preserve"> Pleased at tangible process.  </w:t>
            </w:r>
            <w:r w:rsidR="00774D7F">
              <w:rPr>
                <w:rFonts w:ascii="Arial" w:hAnsi="Arial" w:cs="Arial"/>
              </w:rPr>
              <w:t xml:space="preserve">Benefit of this group is access to the people around the table.  </w:t>
            </w:r>
            <w:r w:rsidRPr="00774D7F">
              <w:rPr>
                <w:rFonts w:ascii="Arial" w:hAnsi="Arial" w:cs="Arial"/>
              </w:rPr>
              <w:t>Wants to know how this fits with other, different bodies doing th</w:t>
            </w:r>
            <w:r w:rsidR="00774D7F" w:rsidRPr="00774D7F">
              <w:rPr>
                <w:rFonts w:ascii="Arial" w:hAnsi="Arial" w:cs="Arial"/>
              </w:rPr>
              <w:t>e same thing.  Impressed with O</w:t>
            </w:r>
            <w:r w:rsidRPr="00774D7F">
              <w:rPr>
                <w:rFonts w:ascii="Arial" w:hAnsi="Arial" w:cs="Arial"/>
              </w:rPr>
              <w:t>MS and route to market for skills.  Interested to see</w:t>
            </w:r>
            <w:r w:rsidR="00774D7F" w:rsidRPr="00774D7F">
              <w:rPr>
                <w:rFonts w:ascii="Arial" w:hAnsi="Arial" w:cs="Arial"/>
              </w:rPr>
              <w:t xml:space="preserve"> where client group fits with O</w:t>
            </w:r>
            <w:r w:rsidRPr="00774D7F">
              <w:rPr>
                <w:rFonts w:ascii="Arial" w:hAnsi="Arial" w:cs="Arial"/>
              </w:rPr>
              <w:t xml:space="preserve">MS going forward.  </w:t>
            </w:r>
            <w:r w:rsidR="00774D7F">
              <w:rPr>
                <w:rFonts w:ascii="Arial" w:hAnsi="Arial" w:cs="Arial"/>
              </w:rPr>
              <w:t xml:space="preserve"> </w:t>
            </w:r>
            <w:r w:rsidR="00774D7F" w:rsidRPr="00774D7F">
              <w:rPr>
                <w:rFonts w:ascii="Arial" w:hAnsi="Arial" w:cs="Arial"/>
                <w:b/>
              </w:rPr>
              <w:t>J</w:t>
            </w:r>
            <w:r w:rsidRPr="00774D7F">
              <w:rPr>
                <w:rFonts w:ascii="Arial" w:hAnsi="Arial" w:cs="Arial"/>
                <w:b/>
              </w:rPr>
              <w:t>R to list other offsite bodies and work that they are doing.</w:t>
            </w:r>
          </w:p>
          <w:p w:rsidR="00774D7F" w:rsidRPr="00774D7F" w:rsidRDefault="00774D7F" w:rsidP="00774D7F">
            <w:pPr>
              <w:spacing w:after="0" w:line="240" w:lineRule="auto"/>
              <w:rPr>
                <w:rFonts w:ascii="Arial" w:hAnsi="Arial" w:cs="Arial"/>
              </w:rPr>
            </w:pPr>
          </w:p>
          <w:p w:rsidR="005F265A" w:rsidRPr="00774D7F" w:rsidRDefault="005F265A" w:rsidP="00774D7F">
            <w:pPr>
              <w:spacing w:after="0" w:line="240" w:lineRule="auto"/>
              <w:rPr>
                <w:rFonts w:ascii="Arial" w:hAnsi="Arial" w:cs="Arial"/>
              </w:rPr>
            </w:pPr>
            <w:r w:rsidRPr="00774D7F">
              <w:rPr>
                <w:rFonts w:ascii="Arial" w:hAnsi="Arial" w:cs="Arial"/>
                <w:b/>
              </w:rPr>
              <w:t xml:space="preserve">JO </w:t>
            </w:r>
            <w:r w:rsidRPr="00774D7F">
              <w:rPr>
                <w:rFonts w:ascii="Arial" w:hAnsi="Arial" w:cs="Arial"/>
              </w:rPr>
              <w:t xml:space="preserve">offered Southern Water as </w:t>
            </w:r>
            <w:r w:rsidR="00774D7F">
              <w:rPr>
                <w:rFonts w:ascii="Arial" w:hAnsi="Arial" w:cs="Arial"/>
              </w:rPr>
              <w:t xml:space="preserve">a meeting </w:t>
            </w:r>
            <w:r w:rsidRPr="00774D7F">
              <w:rPr>
                <w:rFonts w:ascii="Arial" w:hAnsi="Arial" w:cs="Arial"/>
              </w:rPr>
              <w:t xml:space="preserve">venue </w:t>
            </w:r>
          </w:p>
          <w:p w:rsidR="005F265A" w:rsidRPr="00774D7F" w:rsidRDefault="005F265A" w:rsidP="00774D7F">
            <w:pPr>
              <w:spacing w:after="0" w:line="240" w:lineRule="auto"/>
              <w:rPr>
                <w:rFonts w:ascii="Arial" w:hAnsi="Arial" w:cs="Arial"/>
              </w:rPr>
            </w:pPr>
          </w:p>
          <w:p w:rsidR="005F265A" w:rsidRPr="00774D7F" w:rsidRDefault="00774D7F" w:rsidP="00774D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JB:</w:t>
            </w:r>
            <w:r>
              <w:rPr>
                <w:rFonts w:ascii="Arial" w:hAnsi="Arial" w:cs="Arial"/>
              </w:rPr>
              <w:t xml:space="preserve"> N</w:t>
            </w:r>
            <w:r w:rsidR="005F265A" w:rsidRPr="00774D7F">
              <w:rPr>
                <w:rFonts w:ascii="Arial" w:hAnsi="Arial" w:cs="Arial"/>
              </w:rPr>
              <w:t>eed to define things before broadening them out.  Wants to see progress on terminology and roadmap.</w:t>
            </w:r>
          </w:p>
          <w:p w:rsidR="00774D7F" w:rsidRDefault="00774D7F" w:rsidP="00774D7F">
            <w:pPr>
              <w:spacing w:after="0" w:line="240" w:lineRule="auto"/>
              <w:rPr>
                <w:rFonts w:ascii="Arial" w:hAnsi="Arial" w:cs="Arial"/>
              </w:rPr>
            </w:pPr>
          </w:p>
          <w:p w:rsidR="00774D7F" w:rsidRPr="00774D7F" w:rsidRDefault="00774D7F" w:rsidP="00774D7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4D7F">
              <w:rPr>
                <w:rFonts w:ascii="Arial" w:hAnsi="Arial" w:cs="Arial"/>
                <w:b/>
              </w:rPr>
              <w:t xml:space="preserve">Items for next agenda: </w:t>
            </w:r>
          </w:p>
          <w:p w:rsidR="00774D7F" w:rsidRPr="002E3A3A" w:rsidRDefault="00774D7F" w:rsidP="002E3A3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2E3A3A">
              <w:rPr>
                <w:rFonts w:ascii="Arial" w:hAnsi="Arial" w:cs="Arial"/>
              </w:rPr>
              <w:t>H</w:t>
            </w:r>
            <w:r w:rsidR="005F265A" w:rsidRPr="002E3A3A">
              <w:rPr>
                <w:rFonts w:ascii="Arial" w:hAnsi="Arial" w:cs="Arial"/>
              </w:rPr>
              <w:t>ow are projects/roadmap going to be delivered</w:t>
            </w:r>
            <w:r w:rsidRPr="002E3A3A">
              <w:rPr>
                <w:rFonts w:ascii="Arial" w:hAnsi="Arial" w:cs="Arial"/>
              </w:rPr>
              <w:t>?</w:t>
            </w:r>
          </w:p>
          <w:p w:rsidR="00774D7F" w:rsidRPr="002E3A3A" w:rsidRDefault="005F265A" w:rsidP="002E3A3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2E3A3A">
              <w:rPr>
                <w:rFonts w:ascii="Arial" w:hAnsi="Arial" w:cs="Arial"/>
              </w:rPr>
              <w:t xml:space="preserve">End objectives to be filled in on roadmap.  </w:t>
            </w:r>
          </w:p>
          <w:p w:rsidR="005F265A" w:rsidRPr="002E3A3A" w:rsidRDefault="00774D7F" w:rsidP="002E3A3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2E3A3A">
              <w:rPr>
                <w:rFonts w:ascii="Arial" w:hAnsi="Arial" w:cs="Arial"/>
              </w:rPr>
              <w:t>What does good look like?</w:t>
            </w:r>
          </w:p>
          <w:p w:rsidR="005F265A" w:rsidRPr="00774D7F" w:rsidRDefault="005F265A" w:rsidP="00774D7F">
            <w:pPr>
              <w:spacing w:after="0" w:line="240" w:lineRule="auto"/>
              <w:rPr>
                <w:rFonts w:ascii="Arial" w:hAnsi="Arial" w:cs="Arial"/>
              </w:rPr>
            </w:pPr>
          </w:p>
          <w:p w:rsidR="00C63C8F" w:rsidRPr="00367BCD" w:rsidRDefault="00774D7F" w:rsidP="00774D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774D7F">
              <w:rPr>
                <w:rFonts w:ascii="Arial" w:hAnsi="Arial" w:cs="Arial"/>
              </w:rPr>
              <w:t>eeting</w:t>
            </w:r>
            <w:r w:rsidR="002E3A3A">
              <w:rPr>
                <w:rFonts w:ascii="Arial" w:hAnsi="Arial" w:cs="Arial"/>
              </w:rPr>
              <w:t>s</w:t>
            </w:r>
            <w:r w:rsidRPr="00774D7F">
              <w:rPr>
                <w:rFonts w:ascii="Arial" w:hAnsi="Arial" w:cs="Arial"/>
              </w:rPr>
              <w:t xml:space="preserve"> to be </w:t>
            </w:r>
            <w:r>
              <w:rPr>
                <w:rFonts w:ascii="Arial" w:hAnsi="Arial" w:cs="Arial"/>
              </w:rPr>
              <w:t xml:space="preserve">arranged at Southern Water and Welsh Water.  </w:t>
            </w:r>
            <w:r w:rsidRPr="00774D7F">
              <w:rPr>
                <w:rFonts w:ascii="Arial" w:hAnsi="Arial" w:cs="Arial"/>
                <w:b/>
              </w:rPr>
              <w:t>LS to liaise with JO and 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63C8F" w:rsidRDefault="00C63C8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60080" w:rsidRDefault="00660080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JR</w:t>
            </w: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E3A3A" w:rsidRDefault="002E3A3A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774D7F" w:rsidRPr="00E10661" w:rsidRDefault="00774D7F" w:rsidP="00C63C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LS</w:t>
            </w:r>
          </w:p>
        </w:tc>
      </w:tr>
    </w:tbl>
    <w:p w:rsidR="00E10661" w:rsidRDefault="00E10661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</w:p>
    <w:p w:rsidR="00D43200" w:rsidRPr="00E10661" w:rsidRDefault="00C276BB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LS</w:t>
      </w:r>
    </w:p>
    <w:p w:rsidR="006443BF" w:rsidRPr="00E10661" w:rsidRDefault="00925119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E10661">
        <w:rPr>
          <w:rFonts w:ascii="Arial" w:hAnsi="Arial" w:cs="Arial"/>
        </w:rPr>
        <w:t>/0</w:t>
      </w:r>
      <w:r>
        <w:rPr>
          <w:rFonts w:ascii="Arial" w:hAnsi="Arial" w:cs="Arial"/>
        </w:rPr>
        <w:t>9</w:t>
      </w:r>
      <w:r w:rsidR="00E10661">
        <w:rPr>
          <w:rFonts w:ascii="Arial" w:hAnsi="Arial" w:cs="Arial"/>
        </w:rPr>
        <w:t>/17</w:t>
      </w:r>
    </w:p>
    <w:p w:rsidR="00E10661" w:rsidRDefault="00E10661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</w:p>
    <w:p w:rsidR="00E10661" w:rsidRPr="00E10661" w:rsidRDefault="00E10661" w:rsidP="00E10661">
      <w:pPr>
        <w:suppressAutoHyphens/>
        <w:autoSpaceDN w:val="0"/>
        <w:spacing w:after="0" w:line="360" w:lineRule="auto"/>
        <w:ind w:right="-472"/>
        <w:jc w:val="both"/>
        <w:textAlignment w:val="baseline"/>
        <w:rPr>
          <w:rFonts w:ascii="Arial" w:hAnsi="Arial" w:cs="Arial"/>
          <w:b/>
        </w:rPr>
      </w:pPr>
      <w:r w:rsidRPr="00E10661">
        <w:rPr>
          <w:rFonts w:ascii="Arial" w:hAnsi="Arial" w:cs="Arial"/>
          <w:b/>
        </w:rPr>
        <w:t>Circulation:</w:t>
      </w:r>
    </w:p>
    <w:p w:rsidR="00E10661" w:rsidRDefault="00E10661" w:rsidP="00E10661">
      <w:pPr>
        <w:suppressAutoHyphens/>
        <w:autoSpaceDN w:val="0"/>
        <w:spacing w:after="0" w:line="360" w:lineRule="auto"/>
        <w:ind w:right="-4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Invitees</w:t>
      </w:r>
    </w:p>
    <w:p w:rsidR="00E10661" w:rsidRDefault="000E4406" w:rsidP="000E4406">
      <w:pPr>
        <w:suppressAutoHyphens/>
        <w:autoSpaceDN w:val="0"/>
        <w:spacing w:after="0" w:line="360" w:lineRule="auto"/>
        <w:ind w:right="-4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:rsidR="00E10661" w:rsidRDefault="00E10661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</w:p>
    <w:p w:rsidR="000112DB" w:rsidRDefault="000112DB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  <w:proofErr w:type="spellStart"/>
      <w:r w:rsidRPr="000112DB">
        <w:rPr>
          <w:rFonts w:ascii="Arial" w:hAnsi="Arial" w:cs="Arial"/>
          <w:b/>
        </w:rPr>
        <w:t>Encs</w:t>
      </w:r>
      <w:proofErr w:type="spellEnd"/>
      <w:r w:rsidRPr="000112D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 w:rsidR="00774D7F">
        <w:rPr>
          <w:rFonts w:ascii="Arial" w:hAnsi="Arial" w:cs="Arial"/>
        </w:rPr>
        <w:t>Client Product Group Action Log</w:t>
      </w:r>
    </w:p>
    <w:p w:rsidR="00774D7F" w:rsidRDefault="00774D7F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Photos of flipcharts from meeting</w:t>
      </w:r>
    </w:p>
    <w:p w:rsidR="000313DC" w:rsidRDefault="000313DC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Offsite Management School Presentation</w:t>
      </w:r>
    </w:p>
    <w:p w:rsidR="00007796" w:rsidRPr="00D4119B" w:rsidRDefault="00007796" w:rsidP="00E10661">
      <w:pPr>
        <w:suppressAutoHyphens/>
        <w:autoSpaceDN w:val="0"/>
        <w:spacing w:after="0"/>
        <w:ind w:right="-472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062AF4" w:rsidRDefault="00E10661" w:rsidP="00E10661">
      <w:pPr>
        <w:spacing w:after="0"/>
        <w:rPr>
          <w:rFonts w:ascii="Arial" w:hAnsi="Arial" w:cs="Arial"/>
          <w:b/>
          <w:bCs/>
        </w:rPr>
      </w:pPr>
      <w:r w:rsidRPr="00E10661">
        <w:rPr>
          <w:rFonts w:ascii="Arial" w:hAnsi="Arial" w:cs="Arial"/>
          <w:b/>
          <w:bCs/>
        </w:rPr>
        <w:t>2017/8 Client Product Group Conference Calls</w:t>
      </w:r>
    </w:p>
    <w:p w:rsidR="00E10661" w:rsidRPr="000D39B4" w:rsidRDefault="00E10661" w:rsidP="000D39B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0D39B4">
        <w:rPr>
          <w:rFonts w:ascii="Arial" w:hAnsi="Arial" w:cs="Arial"/>
        </w:rPr>
        <w:t>Wednesday 25</w:t>
      </w:r>
      <w:r w:rsidRPr="000D39B4">
        <w:rPr>
          <w:rFonts w:ascii="Arial" w:hAnsi="Arial" w:cs="Arial"/>
          <w:vertAlign w:val="superscript"/>
        </w:rPr>
        <w:t>th</w:t>
      </w:r>
      <w:r w:rsidRPr="000D39B4">
        <w:rPr>
          <w:rFonts w:ascii="Arial" w:hAnsi="Arial" w:cs="Arial"/>
        </w:rPr>
        <w:t xml:space="preserve"> October 2017</w:t>
      </w:r>
    </w:p>
    <w:p w:rsidR="00E10661" w:rsidRPr="000D39B4" w:rsidRDefault="00E10661" w:rsidP="000D39B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0D39B4">
        <w:rPr>
          <w:rFonts w:ascii="Arial" w:hAnsi="Arial" w:cs="Arial"/>
        </w:rPr>
        <w:t>Wednesday 24</w:t>
      </w:r>
      <w:r w:rsidRPr="000D39B4">
        <w:rPr>
          <w:rFonts w:ascii="Arial" w:hAnsi="Arial" w:cs="Arial"/>
          <w:vertAlign w:val="superscript"/>
        </w:rPr>
        <w:t>th</w:t>
      </w:r>
      <w:r w:rsidRPr="000D39B4">
        <w:rPr>
          <w:rFonts w:ascii="Arial" w:hAnsi="Arial" w:cs="Arial"/>
        </w:rPr>
        <w:t xml:space="preserve"> January 2018</w:t>
      </w:r>
    </w:p>
    <w:p w:rsidR="000D39B4" w:rsidRDefault="000D39B4" w:rsidP="00E10661">
      <w:pPr>
        <w:spacing w:after="0"/>
        <w:rPr>
          <w:rFonts w:ascii="Arial" w:hAnsi="Arial" w:cs="Arial"/>
        </w:rPr>
      </w:pPr>
    </w:p>
    <w:p w:rsidR="00E10661" w:rsidRPr="00E10661" w:rsidRDefault="00E10661" w:rsidP="00E10661">
      <w:pPr>
        <w:spacing w:after="0"/>
        <w:rPr>
          <w:rFonts w:ascii="Arial" w:hAnsi="Arial" w:cs="Arial"/>
        </w:rPr>
      </w:pPr>
      <w:r w:rsidRPr="00E10661">
        <w:rPr>
          <w:rFonts w:ascii="Arial" w:hAnsi="Arial" w:cs="Arial"/>
        </w:rPr>
        <w:t>Time: 9am-10am</w:t>
      </w:r>
    </w:p>
    <w:p w:rsidR="00062AF4" w:rsidRDefault="00925119" w:rsidP="00E10661">
      <w:pPr>
        <w:spacing w:after="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</w:rPr>
        <w:t>Skype details to be advised</w:t>
      </w:r>
      <w:r w:rsidR="00E10661" w:rsidRPr="00E10661">
        <w:rPr>
          <w:rFonts w:ascii="Arial" w:hAnsi="Arial" w:cs="Arial"/>
          <w:bCs/>
        </w:rPr>
        <w:br/>
      </w:r>
    </w:p>
    <w:p w:rsidR="00A4441C" w:rsidRDefault="00A4441C" w:rsidP="00E10661">
      <w:pPr>
        <w:spacing w:after="0"/>
        <w:rPr>
          <w:rFonts w:ascii="Arial" w:hAnsi="Arial" w:cs="Arial"/>
          <w:b/>
          <w:bCs/>
          <w:color w:val="00000A"/>
        </w:rPr>
      </w:pPr>
    </w:p>
    <w:p w:rsidR="00E10661" w:rsidRPr="00E10661" w:rsidRDefault="00E10661" w:rsidP="00E10661">
      <w:pPr>
        <w:spacing w:after="0"/>
        <w:rPr>
          <w:rFonts w:ascii="Arial" w:hAnsi="Arial" w:cs="Arial"/>
          <w:b/>
          <w:bCs/>
          <w:color w:val="00000A"/>
        </w:rPr>
      </w:pPr>
      <w:r w:rsidRPr="00E10661">
        <w:rPr>
          <w:rFonts w:ascii="Arial" w:hAnsi="Arial" w:cs="Arial"/>
          <w:b/>
          <w:bCs/>
          <w:color w:val="00000A"/>
        </w:rPr>
        <w:t>2017 Client Product Group Meetings</w:t>
      </w:r>
    </w:p>
    <w:p w:rsidR="00E10661" w:rsidRDefault="00E10661" w:rsidP="00E10661">
      <w:pPr>
        <w:spacing w:after="0"/>
        <w:rPr>
          <w:rFonts w:ascii="Arial" w:hAnsi="Arial" w:cs="Arial"/>
          <w:bCs/>
          <w:color w:val="00000A"/>
        </w:rPr>
      </w:pPr>
      <w:r w:rsidRPr="00E10661">
        <w:rPr>
          <w:rFonts w:ascii="Arial" w:hAnsi="Arial" w:cs="Arial"/>
          <w:bCs/>
          <w:color w:val="00000A"/>
        </w:rPr>
        <w:t>Wednesday 29</w:t>
      </w:r>
      <w:r w:rsidRPr="00E10661">
        <w:rPr>
          <w:rFonts w:ascii="Arial" w:hAnsi="Arial" w:cs="Arial"/>
          <w:bCs/>
          <w:color w:val="00000A"/>
          <w:vertAlign w:val="superscript"/>
        </w:rPr>
        <w:t>th</w:t>
      </w:r>
      <w:r w:rsidRPr="00E10661">
        <w:rPr>
          <w:rFonts w:ascii="Arial" w:hAnsi="Arial" w:cs="Arial"/>
          <w:bCs/>
          <w:color w:val="00000A"/>
        </w:rPr>
        <w:t xml:space="preserve"> November, 9.30am – 4.30pm, Scottish Water, Glasgow</w:t>
      </w:r>
    </w:p>
    <w:p w:rsidR="00774D7F" w:rsidRDefault="00774D7F" w:rsidP="00E10661">
      <w:pPr>
        <w:spacing w:after="0"/>
        <w:rPr>
          <w:rFonts w:ascii="Arial" w:hAnsi="Arial" w:cs="Arial"/>
          <w:bCs/>
          <w:color w:val="00000A"/>
        </w:rPr>
      </w:pPr>
    </w:p>
    <w:p w:rsidR="00774D7F" w:rsidRDefault="00774D7F" w:rsidP="00774D7F">
      <w:pPr>
        <w:spacing w:after="0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2018</w:t>
      </w:r>
      <w:r w:rsidRPr="00E10661">
        <w:rPr>
          <w:rFonts w:ascii="Arial" w:hAnsi="Arial" w:cs="Arial"/>
          <w:b/>
          <w:bCs/>
          <w:color w:val="00000A"/>
        </w:rPr>
        <w:t xml:space="preserve"> Client Product Group Meetings</w:t>
      </w:r>
    </w:p>
    <w:p w:rsidR="00774D7F" w:rsidRPr="00774D7F" w:rsidRDefault="00774D7F" w:rsidP="00774D7F">
      <w:pPr>
        <w:spacing w:after="0"/>
        <w:rPr>
          <w:rFonts w:ascii="Arial" w:hAnsi="Arial" w:cs="Arial"/>
          <w:bCs/>
          <w:color w:val="00000A"/>
        </w:rPr>
      </w:pPr>
      <w:r>
        <w:rPr>
          <w:rFonts w:ascii="Arial" w:hAnsi="Arial" w:cs="Arial"/>
          <w:bCs/>
          <w:color w:val="00000A"/>
        </w:rPr>
        <w:t>Dates to be confirmed but venues to include Southern Water and Welsh Water</w:t>
      </w:r>
    </w:p>
    <w:p w:rsidR="00774D7F" w:rsidRPr="00E10661" w:rsidRDefault="00774D7F" w:rsidP="00774D7F">
      <w:pPr>
        <w:spacing w:after="0"/>
        <w:rPr>
          <w:rFonts w:ascii="Arial" w:hAnsi="Arial" w:cs="Arial"/>
          <w:bCs/>
          <w:color w:val="00000A"/>
        </w:rPr>
      </w:pPr>
    </w:p>
    <w:sectPr w:rsidR="00774D7F" w:rsidRPr="00E10661" w:rsidSect="001B7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9B" w:rsidRDefault="001F049B" w:rsidP="00F66540">
      <w:pPr>
        <w:spacing w:after="0" w:line="240" w:lineRule="auto"/>
      </w:pPr>
      <w:r>
        <w:separator/>
      </w:r>
    </w:p>
  </w:endnote>
  <w:endnote w:type="continuationSeparator" w:id="0">
    <w:p w:rsidR="001F049B" w:rsidRDefault="001F049B" w:rsidP="00F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10" w:rsidRDefault="00590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7525"/>
      <w:docPartObj>
        <w:docPartGallery w:val="Page Numbers (Bottom of Page)"/>
        <w:docPartUnique/>
      </w:docPartObj>
    </w:sdtPr>
    <w:sdtEndPr/>
    <w:sdtContent>
      <w:sdt>
        <w:sdtPr>
          <w:id w:val="-811785511"/>
          <w:docPartObj>
            <w:docPartGallery w:val="Page Numbers (Top of Page)"/>
            <w:docPartUnique/>
          </w:docPartObj>
        </w:sdtPr>
        <w:sdtEndPr/>
        <w:sdtContent>
          <w:p w:rsidR="00590410" w:rsidRDefault="0059041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19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19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10" w:rsidRDefault="005904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10" w:rsidRDefault="00590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9B" w:rsidRDefault="001F049B" w:rsidP="00F66540">
      <w:pPr>
        <w:spacing w:after="0" w:line="240" w:lineRule="auto"/>
      </w:pPr>
      <w:r>
        <w:separator/>
      </w:r>
    </w:p>
  </w:footnote>
  <w:footnote w:type="continuationSeparator" w:id="0">
    <w:p w:rsidR="001F049B" w:rsidRDefault="001F049B" w:rsidP="00F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10" w:rsidRDefault="00D411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2524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10" w:rsidRDefault="00D411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2525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10" w:rsidRDefault="00D411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2523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4C1"/>
    <w:multiLevelType w:val="hybridMultilevel"/>
    <w:tmpl w:val="41B2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91C"/>
    <w:multiLevelType w:val="hybridMultilevel"/>
    <w:tmpl w:val="45DED8F2"/>
    <w:lvl w:ilvl="0" w:tplc="26CCE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71A63"/>
    <w:multiLevelType w:val="hybridMultilevel"/>
    <w:tmpl w:val="1D720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4620B"/>
    <w:multiLevelType w:val="hybridMultilevel"/>
    <w:tmpl w:val="20C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DF0"/>
    <w:multiLevelType w:val="hybridMultilevel"/>
    <w:tmpl w:val="D496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04E2"/>
    <w:multiLevelType w:val="hybridMultilevel"/>
    <w:tmpl w:val="C206E79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80288"/>
    <w:multiLevelType w:val="hybridMultilevel"/>
    <w:tmpl w:val="A564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05BA"/>
    <w:multiLevelType w:val="hybridMultilevel"/>
    <w:tmpl w:val="D86E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61FD"/>
    <w:multiLevelType w:val="hybridMultilevel"/>
    <w:tmpl w:val="1CC0671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572B0"/>
    <w:multiLevelType w:val="hybridMultilevel"/>
    <w:tmpl w:val="100618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1538EA"/>
    <w:multiLevelType w:val="hybridMultilevel"/>
    <w:tmpl w:val="3FB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050A2"/>
    <w:multiLevelType w:val="hybridMultilevel"/>
    <w:tmpl w:val="B64AB626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B1CF8"/>
    <w:multiLevelType w:val="hybridMultilevel"/>
    <w:tmpl w:val="3104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21BE"/>
    <w:multiLevelType w:val="hybridMultilevel"/>
    <w:tmpl w:val="8BF23EEC"/>
    <w:lvl w:ilvl="0" w:tplc="99D2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66CFF"/>
    <w:multiLevelType w:val="hybridMultilevel"/>
    <w:tmpl w:val="6AACB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F6E3D"/>
    <w:multiLevelType w:val="hybridMultilevel"/>
    <w:tmpl w:val="EA8477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A62E5F"/>
    <w:multiLevelType w:val="hybridMultilevel"/>
    <w:tmpl w:val="D2A6A112"/>
    <w:lvl w:ilvl="0" w:tplc="43DCA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B58F1"/>
    <w:multiLevelType w:val="hybridMultilevel"/>
    <w:tmpl w:val="7264E27A"/>
    <w:lvl w:ilvl="0" w:tplc="4DE264E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D14A0C"/>
    <w:multiLevelType w:val="hybridMultilevel"/>
    <w:tmpl w:val="10784CC6"/>
    <w:lvl w:ilvl="0" w:tplc="F7423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4A0019"/>
    <w:multiLevelType w:val="hybridMultilevel"/>
    <w:tmpl w:val="D1ECD3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622A78"/>
    <w:multiLevelType w:val="hybridMultilevel"/>
    <w:tmpl w:val="0A7C90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712BF"/>
    <w:multiLevelType w:val="hybridMultilevel"/>
    <w:tmpl w:val="EF6EDF84"/>
    <w:lvl w:ilvl="0" w:tplc="4D4A6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26618"/>
    <w:multiLevelType w:val="hybridMultilevel"/>
    <w:tmpl w:val="F3769FC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B7749BF"/>
    <w:multiLevelType w:val="hybridMultilevel"/>
    <w:tmpl w:val="F5B0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642A9"/>
    <w:multiLevelType w:val="hybridMultilevel"/>
    <w:tmpl w:val="FCD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C4B13"/>
    <w:multiLevelType w:val="hybridMultilevel"/>
    <w:tmpl w:val="0D806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15EE0"/>
    <w:multiLevelType w:val="hybridMultilevel"/>
    <w:tmpl w:val="843C96F0"/>
    <w:lvl w:ilvl="0" w:tplc="53987712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128BA"/>
    <w:multiLevelType w:val="hybridMultilevel"/>
    <w:tmpl w:val="16FE7C82"/>
    <w:lvl w:ilvl="0" w:tplc="9068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58498F"/>
    <w:multiLevelType w:val="hybridMultilevel"/>
    <w:tmpl w:val="6284D440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2159B"/>
    <w:multiLevelType w:val="hybridMultilevel"/>
    <w:tmpl w:val="16A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43C78"/>
    <w:multiLevelType w:val="hybridMultilevel"/>
    <w:tmpl w:val="27EC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C4951"/>
    <w:multiLevelType w:val="hybridMultilevel"/>
    <w:tmpl w:val="FAAAE4DC"/>
    <w:lvl w:ilvl="0" w:tplc="D6FA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D96803"/>
    <w:multiLevelType w:val="hybridMultilevel"/>
    <w:tmpl w:val="AB404D1C"/>
    <w:lvl w:ilvl="0" w:tplc="D35E4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09057B"/>
    <w:multiLevelType w:val="hybridMultilevel"/>
    <w:tmpl w:val="F088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10908"/>
    <w:multiLevelType w:val="hybridMultilevel"/>
    <w:tmpl w:val="A8A07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757FF"/>
    <w:multiLevelType w:val="hybridMultilevel"/>
    <w:tmpl w:val="0F02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370"/>
    <w:multiLevelType w:val="hybridMultilevel"/>
    <w:tmpl w:val="99CC913A"/>
    <w:lvl w:ilvl="0" w:tplc="AB4C1C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4E1B"/>
    <w:multiLevelType w:val="hybridMultilevel"/>
    <w:tmpl w:val="6BCA9C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4F45C2"/>
    <w:multiLevelType w:val="hybridMultilevel"/>
    <w:tmpl w:val="E2C6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8"/>
  </w:num>
  <w:num w:numId="4">
    <w:abstractNumId w:val="24"/>
  </w:num>
  <w:num w:numId="5">
    <w:abstractNumId w:val="38"/>
  </w:num>
  <w:num w:numId="6">
    <w:abstractNumId w:val="36"/>
  </w:num>
  <w:num w:numId="7">
    <w:abstractNumId w:val="17"/>
  </w:num>
  <w:num w:numId="8">
    <w:abstractNumId w:val="21"/>
  </w:num>
  <w:num w:numId="9">
    <w:abstractNumId w:val="2"/>
  </w:num>
  <w:num w:numId="10">
    <w:abstractNumId w:val="20"/>
  </w:num>
  <w:num w:numId="11">
    <w:abstractNumId w:val="26"/>
  </w:num>
  <w:num w:numId="12">
    <w:abstractNumId w:val="13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1"/>
  </w:num>
  <w:num w:numId="19">
    <w:abstractNumId w:val="16"/>
  </w:num>
  <w:num w:numId="20">
    <w:abstractNumId w:val="32"/>
  </w:num>
  <w:num w:numId="21">
    <w:abstractNumId w:val="18"/>
  </w:num>
  <w:num w:numId="22">
    <w:abstractNumId w:val="27"/>
  </w:num>
  <w:num w:numId="23">
    <w:abstractNumId w:val="29"/>
  </w:num>
  <w:num w:numId="24">
    <w:abstractNumId w:val="35"/>
  </w:num>
  <w:num w:numId="25">
    <w:abstractNumId w:val="25"/>
  </w:num>
  <w:num w:numId="26">
    <w:abstractNumId w:val="34"/>
  </w:num>
  <w:num w:numId="27">
    <w:abstractNumId w:val="19"/>
  </w:num>
  <w:num w:numId="28">
    <w:abstractNumId w:val="5"/>
  </w:num>
  <w:num w:numId="29">
    <w:abstractNumId w:val="33"/>
  </w:num>
  <w:num w:numId="30">
    <w:abstractNumId w:val="12"/>
  </w:num>
  <w:num w:numId="31">
    <w:abstractNumId w:val="10"/>
  </w:num>
  <w:num w:numId="32">
    <w:abstractNumId w:val="7"/>
  </w:num>
  <w:num w:numId="33">
    <w:abstractNumId w:val="14"/>
  </w:num>
  <w:num w:numId="34">
    <w:abstractNumId w:val="4"/>
  </w:num>
  <w:num w:numId="35">
    <w:abstractNumId w:val="8"/>
  </w:num>
  <w:num w:numId="36">
    <w:abstractNumId w:val="6"/>
  </w:num>
  <w:num w:numId="37">
    <w:abstractNumId w:val="30"/>
  </w:num>
  <w:num w:numId="38">
    <w:abstractNumId w:val="2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A"/>
    <w:rsid w:val="000004C5"/>
    <w:rsid w:val="000025BA"/>
    <w:rsid w:val="00006EB4"/>
    <w:rsid w:val="00007657"/>
    <w:rsid w:val="00007796"/>
    <w:rsid w:val="000112DB"/>
    <w:rsid w:val="00013EA9"/>
    <w:rsid w:val="00014B8A"/>
    <w:rsid w:val="00020CAE"/>
    <w:rsid w:val="0002100C"/>
    <w:rsid w:val="00022D0F"/>
    <w:rsid w:val="00026246"/>
    <w:rsid w:val="000313DC"/>
    <w:rsid w:val="00041931"/>
    <w:rsid w:val="000529E2"/>
    <w:rsid w:val="00053C89"/>
    <w:rsid w:val="000627AD"/>
    <w:rsid w:val="00062AF4"/>
    <w:rsid w:val="00063689"/>
    <w:rsid w:val="0006560A"/>
    <w:rsid w:val="00070A90"/>
    <w:rsid w:val="00082BDC"/>
    <w:rsid w:val="00083B6F"/>
    <w:rsid w:val="00091F42"/>
    <w:rsid w:val="000A2FBA"/>
    <w:rsid w:val="000A45A1"/>
    <w:rsid w:val="000B20ED"/>
    <w:rsid w:val="000B2B3E"/>
    <w:rsid w:val="000B2D56"/>
    <w:rsid w:val="000B5E17"/>
    <w:rsid w:val="000C0205"/>
    <w:rsid w:val="000C6230"/>
    <w:rsid w:val="000D39B4"/>
    <w:rsid w:val="000D4E40"/>
    <w:rsid w:val="000E4406"/>
    <w:rsid w:val="000E4BE8"/>
    <w:rsid w:val="000F11F5"/>
    <w:rsid w:val="000F45AC"/>
    <w:rsid w:val="0010331D"/>
    <w:rsid w:val="00105A33"/>
    <w:rsid w:val="00105E46"/>
    <w:rsid w:val="00113E11"/>
    <w:rsid w:val="00114349"/>
    <w:rsid w:val="0011717B"/>
    <w:rsid w:val="00121115"/>
    <w:rsid w:val="0012216C"/>
    <w:rsid w:val="00124430"/>
    <w:rsid w:val="00125937"/>
    <w:rsid w:val="00130DDD"/>
    <w:rsid w:val="00136E3F"/>
    <w:rsid w:val="00142DB0"/>
    <w:rsid w:val="001437E6"/>
    <w:rsid w:val="00144CB8"/>
    <w:rsid w:val="00152F10"/>
    <w:rsid w:val="001777BF"/>
    <w:rsid w:val="00183B28"/>
    <w:rsid w:val="00184E8B"/>
    <w:rsid w:val="00196A66"/>
    <w:rsid w:val="001A017F"/>
    <w:rsid w:val="001B3384"/>
    <w:rsid w:val="001B5DF0"/>
    <w:rsid w:val="001B6C41"/>
    <w:rsid w:val="001B7F3E"/>
    <w:rsid w:val="001D1832"/>
    <w:rsid w:val="001D269D"/>
    <w:rsid w:val="001E4783"/>
    <w:rsid w:val="001F049B"/>
    <w:rsid w:val="001F5DF5"/>
    <w:rsid w:val="001F788F"/>
    <w:rsid w:val="0020160F"/>
    <w:rsid w:val="0021020F"/>
    <w:rsid w:val="00217704"/>
    <w:rsid w:val="00221071"/>
    <w:rsid w:val="00221BFA"/>
    <w:rsid w:val="00223271"/>
    <w:rsid w:val="002306DF"/>
    <w:rsid w:val="00234447"/>
    <w:rsid w:val="0023505F"/>
    <w:rsid w:val="0023692C"/>
    <w:rsid w:val="00236E32"/>
    <w:rsid w:val="00237605"/>
    <w:rsid w:val="0024245A"/>
    <w:rsid w:val="0025346B"/>
    <w:rsid w:val="002558F6"/>
    <w:rsid w:val="00265E4B"/>
    <w:rsid w:val="00276939"/>
    <w:rsid w:val="00286BA2"/>
    <w:rsid w:val="0029065D"/>
    <w:rsid w:val="002930C2"/>
    <w:rsid w:val="00296E87"/>
    <w:rsid w:val="0029700A"/>
    <w:rsid w:val="002A2C16"/>
    <w:rsid w:val="002A32ED"/>
    <w:rsid w:val="002C4337"/>
    <w:rsid w:val="002D265F"/>
    <w:rsid w:val="002E3A3A"/>
    <w:rsid w:val="002F10F3"/>
    <w:rsid w:val="00301D4E"/>
    <w:rsid w:val="0030542F"/>
    <w:rsid w:val="00310837"/>
    <w:rsid w:val="00316267"/>
    <w:rsid w:val="00321A92"/>
    <w:rsid w:val="0032443C"/>
    <w:rsid w:val="00326E29"/>
    <w:rsid w:val="00327F04"/>
    <w:rsid w:val="00330A80"/>
    <w:rsid w:val="00330D03"/>
    <w:rsid w:val="00333C43"/>
    <w:rsid w:val="003410A8"/>
    <w:rsid w:val="00360807"/>
    <w:rsid w:val="00367BCD"/>
    <w:rsid w:val="003707FB"/>
    <w:rsid w:val="00372B1F"/>
    <w:rsid w:val="003739D3"/>
    <w:rsid w:val="00375020"/>
    <w:rsid w:val="003806BD"/>
    <w:rsid w:val="00386928"/>
    <w:rsid w:val="00394713"/>
    <w:rsid w:val="003A18DA"/>
    <w:rsid w:val="003A5A8D"/>
    <w:rsid w:val="003B4795"/>
    <w:rsid w:val="003C1472"/>
    <w:rsid w:val="003C58AE"/>
    <w:rsid w:val="003D3ADD"/>
    <w:rsid w:val="003D684E"/>
    <w:rsid w:val="003E22B9"/>
    <w:rsid w:val="003E3766"/>
    <w:rsid w:val="003F28DC"/>
    <w:rsid w:val="003F7FD3"/>
    <w:rsid w:val="00411487"/>
    <w:rsid w:val="00411914"/>
    <w:rsid w:val="00417345"/>
    <w:rsid w:val="00417F58"/>
    <w:rsid w:val="00422035"/>
    <w:rsid w:val="00425635"/>
    <w:rsid w:val="00425EFC"/>
    <w:rsid w:val="00427DB2"/>
    <w:rsid w:val="004521D1"/>
    <w:rsid w:val="00456F33"/>
    <w:rsid w:val="00457FD0"/>
    <w:rsid w:val="00462260"/>
    <w:rsid w:val="00462D8E"/>
    <w:rsid w:val="0046526B"/>
    <w:rsid w:val="00466639"/>
    <w:rsid w:val="00466D52"/>
    <w:rsid w:val="00473C6F"/>
    <w:rsid w:val="00484538"/>
    <w:rsid w:val="0049564A"/>
    <w:rsid w:val="00497404"/>
    <w:rsid w:val="004977B3"/>
    <w:rsid w:val="004A65AA"/>
    <w:rsid w:val="004B1E75"/>
    <w:rsid w:val="004B6CDF"/>
    <w:rsid w:val="004C25F3"/>
    <w:rsid w:val="004D189E"/>
    <w:rsid w:val="004D2FA7"/>
    <w:rsid w:val="004D3173"/>
    <w:rsid w:val="004D641F"/>
    <w:rsid w:val="004D7E7B"/>
    <w:rsid w:val="004E65C6"/>
    <w:rsid w:val="004E666F"/>
    <w:rsid w:val="004E7681"/>
    <w:rsid w:val="004E784B"/>
    <w:rsid w:val="004F6B9F"/>
    <w:rsid w:val="005110DA"/>
    <w:rsid w:val="00512AD1"/>
    <w:rsid w:val="00515675"/>
    <w:rsid w:val="00525487"/>
    <w:rsid w:val="005314EF"/>
    <w:rsid w:val="00532A59"/>
    <w:rsid w:val="00537253"/>
    <w:rsid w:val="00546AA2"/>
    <w:rsid w:val="00546B55"/>
    <w:rsid w:val="00547675"/>
    <w:rsid w:val="005679DE"/>
    <w:rsid w:val="00571339"/>
    <w:rsid w:val="00574EA3"/>
    <w:rsid w:val="0057603B"/>
    <w:rsid w:val="00582EA5"/>
    <w:rsid w:val="005839E5"/>
    <w:rsid w:val="0058766D"/>
    <w:rsid w:val="0059005D"/>
    <w:rsid w:val="00590410"/>
    <w:rsid w:val="005928A1"/>
    <w:rsid w:val="005A168A"/>
    <w:rsid w:val="005A302C"/>
    <w:rsid w:val="005A50B9"/>
    <w:rsid w:val="005C50D9"/>
    <w:rsid w:val="005C7DF9"/>
    <w:rsid w:val="005D29C2"/>
    <w:rsid w:val="005E470B"/>
    <w:rsid w:val="005F265A"/>
    <w:rsid w:val="00613B3C"/>
    <w:rsid w:val="006159E9"/>
    <w:rsid w:val="006168C2"/>
    <w:rsid w:val="00632700"/>
    <w:rsid w:val="00636D9E"/>
    <w:rsid w:val="006402FD"/>
    <w:rsid w:val="00643FCD"/>
    <w:rsid w:val="006443BF"/>
    <w:rsid w:val="00650046"/>
    <w:rsid w:val="00660080"/>
    <w:rsid w:val="006706ED"/>
    <w:rsid w:val="00673377"/>
    <w:rsid w:val="0067490D"/>
    <w:rsid w:val="00683CC6"/>
    <w:rsid w:val="00687076"/>
    <w:rsid w:val="006930D6"/>
    <w:rsid w:val="006934E9"/>
    <w:rsid w:val="006A0839"/>
    <w:rsid w:val="006A0FDB"/>
    <w:rsid w:val="006A242B"/>
    <w:rsid w:val="006A2DFB"/>
    <w:rsid w:val="006A6FCB"/>
    <w:rsid w:val="006C1AA7"/>
    <w:rsid w:val="006C1D1D"/>
    <w:rsid w:val="006D5D78"/>
    <w:rsid w:val="006D7191"/>
    <w:rsid w:val="006D7D92"/>
    <w:rsid w:val="006E09EF"/>
    <w:rsid w:val="006E294D"/>
    <w:rsid w:val="006E3666"/>
    <w:rsid w:val="006F60DC"/>
    <w:rsid w:val="00702A7D"/>
    <w:rsid w:val="00703C73"/>
    <w:rsid w:val="007134D0"/>
    <w:rsid w:val="0071483E"/>
    <w:rsid w:val="007176CE"/>
    <w:rsid w:val="00727AC2"/>
    <w:rsid w:val="00732302"/>
    <w:rsid w:val="00737EAF"/>
    <w:rsid w:val="0074525F"/>
    <w:rsid w:val="00774D7F"/>
    <w:rsid w:val="0078035A"/>
    <w:rsid w:val="00793F46"/>
    <w:rsid w:val="00795656"/>
    <w:rsid w:val="00795DC7"/>
    <w:rsid w:val="007A20BC"/>
    <w:rsid w:val="007A36F5"/>
    <w:rsid w:val="007A49D2"/>
    <w:rsid w:val="007A780A"/>
    <w:rsid w:val="007C326F"/>
    <w:rsid w:val="007D0427"/>
    <w:rsid w:val="007D448D"/>
    <w:rsid w:val="007E0EFF"/>
    <w:rsid w:val="007E5BBD"/>
    <w:rsid w:val="007F0791"/>
    <w:rsid w:val="007F6A97"/>
    <w:rsid w:val="00803355"/>
    <w:rsid w:val="0081048B"/>
    <w:rsid w:val="0081603C"/>
    <w:rsid w:val="008211A6"/>
    <w:rsid w:val="00823757"/>
    <w:rsid w:val="0082477C"/>
    <w:rsid w:val="00826637"/>
    <w:rsid w:val="008301BA"/>
    <w:rsid w:val="0083072D"/>
    <w:rsid w:val="008339E8"/>
    <w:rsid w:val="0083602E"/>
    <w:rsid w:val="008502A4"/>
    <w:rsid w:val="00851F0C"/>
    <w:rsid w:val="0085491B"/>
    <w:rsid w:val="00860667"/>
    <w:rsid w:val="00861888"/>
    <w:rsid w:val="008626E4"/>
    <w:rsid w:val="0088469E"/>
    <w:rsid w:val="00884E98"/>
    <w:rsid w:val="00884F19"/>
    <w:rsid w:val="00897715"/>
    <w:rsid w:val="008A0C09"/>
    <w:rsid w:val="008A208D"/>
    <w:rsid w:val="008A3265"/>
    <w:rsid w:val="008B25E8"/>
    <w:rsid w:val="008E5326"/>
    <w:rsid w:val="008E6940"/>
    <w:rsid w:val="008F4122"/>
    <w:rsid w:val="0090082A"/>
    <w:rsid w:val="009126D1"/>
    <w:rsid w:val="00921496"/>
    <w:rsid w:val="0092170C"/>
    <w:rsid w:val="009222DD"/>
    <w:rsid w:val="00923405"/>
    <w:rsid w:val="00925119"/>
    <w:rsid w:val="00927EE1"/>
    <w:rsid w:val="00932FED"/>
    <w:rsid w:val="0093416E"/>
    <w:rsid w:val="0093532C"/>
    <w:rsid w:val="00936748"/>
    <w:rsid w:val="00936A9E"/>
    <w:rsid w:val="00940BC7"/>
    <w:rsid w:val="00963E0F"/>
    <w:rsid w:val="00965295"/>
    <w:rsid w:val="00970C47"/>
    <w:rsid w:val="0097446D"/>
    <w:rsid w:val="00974D49"/>
    <w:rsid w:val="00984FBD"/>
    <w:rsid w:val="00997D3A"/>
    <w:rsid w:val="009A5731"/>
    <w:rsid w:val="009A745A"/>
    <w:rsid w:val="009A7A65"/>
    <w:rsid w:val="009B1309"/>
    <w:rsid w:val="009B14F2"/>
    <w:rsid w:val="009B6146"/>
    <w:rsid w:val="009C3967"/>
    <w:rsid w:val="009C56D1"/>
    <w:rsid w:val="009C5721"/>
    <w:rsid w:val="009C7CF9"/>
    <w:rsid w:val="009D01D1"/>
    <w:rsid w:val="009D266E"/>
    <w:rsid w:val="009D73F0"/>
    <w:rsid w:val="009E4B1F"/>
    <w:rsid w:val="009F156B"/>
    <w:rsid w:val="009F4382"/>
    <w:rsid w:val="00A0062C"/>
    <w:rsid w:val="00A04FF3"/>
    <w:rsid w:val="00A05C2D"/>
    <w:rsid w:val="00A119F5"/>
    <w:rsid w:val="00A13C9C"/>
    <w:rsid w:val="00A148F4"/>
    <w:rsid w:val="00A14B99"/>
    <w:rsid w:val="00A208CE"/>
    <w:rsid w:val="00A235C9"/>
    <w:rsid w:val="00A24392"/>
    <w:rsid w:val="00A24A43"/>
    <w:rsid w:val="00A31B50"/>
    <w:rsid w:val="00A35042"/>
    <w:rsid w:val="00A36BC4"/>
    <w:rsid w:val="00A4441C"/>
    <w:rsid w:val="00A44786"/>
    <w:rsid w:val="00A50149"/>
    <w:rsid w:val="00A51138"/>
    <w:rsid w:val="00A6176F"/>
    <w:rsid w:val="00A6269F"/>
    <w:rsid w:val="00A632E1"/>
    <w:rsid w:val="00A76270"/>
    <w:rsid w:val="00A81937"/>
    <w:rsid w:val="00A84E80"/>
    <w:rsid w:val="00A96213"/>
    <w:rsid w:val="00AA3B3A"/>
    <w:rsid w:val="00AA58A2"/>
    <w:rsid w:val="00AB0FB6"/>
    <w:rsid w:val="00AB263A"/>
    <w:rsid w:val="00AB4A36"/>
    <w:rsid w:val="00AD046D"/>
    <w:rsid w:val="00AD22BE"/>
    <w:rsid w:val="00AD2DF8"/>
    <w:rsid w:val="00AD43E7"/>
    <w:rsid w:val="00AE2D0D"/>
    <w:rsid w:val="00AF61D0"/>
    <w:rsid w:val="00AF72FA"/>
    <w:rsid w:val="00AF7547"/>
    <w:rsid w:val="00AF7E46"/>
    <w:rsid w:val="00B0312B"/>
    <w:rsid w:val="00B14442"/>
    <w:rsid w:val="00B2610E"/>
    <w:rsid w:val="00B44A05"/>
    <w:rsid w:val="00B57211"/>
    <w:rsid w:val="00B679A7"/>
    <w:rsid w:val="00B71ED8"/>
    <w:rsid w:val="00B7203D"/>
    <w:rsid w:val="00B72E62"/>
    <w:rsid w:val="00B77B9D"/>
    <w:rsid w:val="00B81222"/>
    <w:rsid w:val="00B93A46"/>
    <w:rsid w:val="00B95A21"/>
    <w:rsid w:val="00BA0E74"/>
    <w:rsid w:val="00BA1122"/>
    <w:rsid w:val="00BA2238"/>
    <w:rsid w:val="00BA7768"/>
    <w:rsid w:val="00BB4BB0"/>
    <w:rsid w:val="00BB5916"/>
    <w:rsid w:val="00BC0E9C"/>
    <w:rsid w:val="00BC5B07"/>
    <w:rsid w:val="00BD6C41"/>
    <w:rsid w:val="00BD7366"/>
    <w:rsid w:val="00BE15F5"/>
    <w:rsid w:val="00BE2D3B"/>
    <w:rsid w:val="00C00D91"/>
    <w:rsid w:val="00C05F0C"/>
    <w:rsid w:val="00C1165F"/>
    <w:rsid w:val="00C11835"/>
    <w:rsid w:val="00C16682"/>
    <w:rsid w:val="00C16A12"/>
    <w:rsid w:val="00C16AED"/>
    <w:rsid w:val="00C16CC7"/>
    <w:rsid w:val="00C276BB"/>
    <w:rsid w:val="00C322DF"/>
    <w:rsid w:val="00C3232C"/>
    <w:rsid w:val="00C33926"/>
    <w:rsid w:val="00C45760"/>
    <w:rsid w:val="00C4644A"/>
    <w:rsid w:val="00C46EB4"/>
    <w:rsid w:val="00C515E7"/>
    <w:rsid w:val="00C52C22"/>
    <w:rsid w:val="00C610DD"/>
    <w:rsid w:val="00C63C8F"/>
    <w:rsid w:val="00C67E75"/>
    <w:rsid w:val="00C73FDA"/>
    <w:rsid w:val="00C858A6"/>
    <w:rsid w:val="00C9295C"/>
    <w:rsid w:val="00C97D6F"/>
    <w:rsid w:val="00CA1170"/>
    <w:rsid w:val="00CA25F6"/>
    <w:rsid w:val="00CB5B13"/>
    <w:rsid w:val="00CB652F"/>
    <w:rsid w:val="00CC5475"/>
    <w:rsid w:val="00CC7A25"/>
    <w:rsid w:val="00CD0501"/>
    <w:rsid w:val="00CD0DAA"/>
    <w:rsid w:val="00CD16DD"/>
    <w:rsid w:val="00CD576C"/>
    <w:rsid w:val="00CE6088"/>
    <w:rsid w:val="00CF1E8E"/>
    <w:rsid w:val="00CF4B25"/>
    <w:rsid w:val="00D02338"/>
    <w:rsid w:val="00D13F80"/>
    <w:rsid w:val="00D209A2"/>
    <w:rsid w:val="00D22E6B"/>
    <w:rsid w:val="00D322B3"/>
    <w:rsid w:val="00D3252C"/>
    <w:rsid w:val="00D4119B"/>
    <w:rsid w:val="00D43200"/>
    <w:rsid w:val="00D60502"/>
    <w:rsid w:val="00D65A1C"/>
    <w:rsid w:val="00D847C6"/>
    <w:rsid w:val="00D87C21"/>
    <w:rsid w:val="00D93825"/>
    <w:rsid w:val="00D97381"/>
    <w:rsid w:val="00DC5E04"/>
    <w:rsid w:val="00DD4F54"/>
    <w:rsid w:val="00DF3AF9"/>
    <w:rsid w:val="00E00F88"/>
    <w:rsid w:val="00E04B71"/>
    <w:rsid w:val="00E10661"/>
    <w:rsid w:val="00E15D5E"/>
    <w:rsid w:val="00E16562"/>
    <w:rsid w:val="00E20EFB"/>
    <w:rsid w:val="00E252E9"/>
    <w:rsid w:val="00E2689B"/>
    <w:rsid w:val="00E31590"/>
    <w:rsid w:val="00E33B2A"/>
    <w:rsid w:val="00E3637F"/>
    <w:rsid w:val="00E5437C"/>
    <w:rsid w:val="00E56D20"/>
    <w:rsid w:val="00E65A8B"/>
    <w:rsid w:val="00E72A29"/>
    <w:rsid w:val="00E74B36"/>
    <w:rsid w:val="00E87322"/>
    <w:rsid w:val="00E93845"/>
    <w:rsid w:val="00E960D1"/>
    <w:rsid w:val="00EA3F6F"/>
    <w:rsid w:val="00EA5DFB"/>
    <w:rsid w:val="00EA6F0C"/>
    <w:rsid w:val="00EA7E33"/>
    <w:rsid w:val="00EB0CE7"/>
    <w:rsid w:val="00EB128C"/>
    <w:rsid w:val="00ED5545"/>
    <w:rsid w:val="00EE53FA"/>
    <w:rsid w:val="00EE5B99"/>
    <w:rsid w:val="00F00804"/>
    <w:rsid w:val="00F02940"/>
    <w:rsid w:val="00F058E7"/>
    <w:rsid w:val="00F117DE"/>
    <w:rsid w:val="00F158BB"/>
    <w:rsid w:val="00F30ADE"/>
    <w:rsid w:val="00F31058"/>
    <w:rsid w:val="00F31D54"/>
    <w:rsid w:val="00F329FF"/>
    <w:rsid w:val="00F33767"/>
    <w:rsid w:val="00F34025"/>
    <w:rsid w:val="00F442FA"/>
    <w:rsid w:val="00F55AE4"/>
    <w:rsid w:val="00F65F31"/>
    <w:rsid w:val="00F66540"/>
    <w:rsid w:val="00F708A2"/>
    <w:rsid w:val="00F77983"/>
    <w:rsid w:val="00F95BDC"/>
    <w:rsid w:val="00FA389C"/>
    <w:rsid w:val="00FC0DF8"/>
    <w:rsid w:val="00FC6D62"/>
    <w:rsid w:val="00FC6EEE"/>
    <w:rsid w:val="00FD0E2A"/>
    <w:rsid w:val="00FD0F55"/>
    <w:rsid w:val="00FD2F0A"/>
    <w:rsid w:val="00FD63EA"/>
    <w:rsid w:val="00FD7F5C"/>
    <w:rsid w:val="00FF29AE"/>
    <w:rsid w:val="00FF6F7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AC48299-BBAA-4A6A-B5E5-9531BA2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E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E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DefaultParagraphFont"/>
    <w:rsid w:val="00B71ED8"/>
  </w:style>
  <w:style w:type="paragraph" w:styleId="Header">
    <w:name w:val="header"/>
    <w:basedOn w:val="Normal"/>
    <w:link w:val="Head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40"/>
  </w:style>
  <w:style w:type="paragraph" w:styleId="Footer">
    <w:name w:val="footer"/>
    <w:basedOn w:val="Normal"/>
    <w:link w:val="Foot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40"/>
  </w:style>
  <w:style w:type="paragraph" w:styleId="PlainText">
    <w:name w:val="Plain Text"/>
    <w:basedOn w:val="Normal"/>
    <w:link w:val="PlainTextChar"/>
    <w:unhideWhenUsed/>
    <w:qFormat/>
    <w:rsid w:val="00F058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F058E7"/>
    <w:rPr>
      <w:rFonts w:ascii="Calibri" w:hAnsi="Calibri" w:cs="Consolas"/>
      <w:szCs w:val="21"/>
    </w:rPr>
  </w:style>
  <w:style w:type="paragraph" w:customStyle="1" w:styleId="Default">
    <w:name w:val="Default"/>
    <w:basedOn w:val="Normal"/>
    <w:qFormat/>
    <w:rsid w:val="009A7A65"/>
    <w:pPr>
      <w:spacing w:after="0" w:line="240" w:lineRule="auto"/>
    </w:pPr>
    <w:rPr>
      <w:rFonts w:ascii="Liberation Serif" w:hAnsi="Liberation Serif" w:cs="Times New Roman"/>
      <w:color w:val="000000"/>
      <w:sz w:val="24"/>
      <w:szCs w:val="24"/>
      <w:lang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0F11F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0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B2CE-9EF0-4C56-910B-3BA89BF3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Kier Ltd</Company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Hoal, Kerry</dc:creator>
  <cp:lastModifiedBy>Louise Smith</cp:lastModifiedBy>
  <cp:revision>3</cp:revision>
  <cp:lastPrinted>2017-08-08T09:55:00Z</cp:lastPrinted>
  <dcterms:created xsi:type="dcterms:W3CDTF">2017-09-07T11:30:00Z</dcterms:created>
  <dcterms:modified xsi:type="dcterms:W3CDTF">2017-09-07T11:34:00Z</dcterms:modified>
</cp:coreProperties>
</file>